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2E781" w14:textId="540C11BE" w:rsidR="00DF4261" w:rsidRPr="00F75B56" w:rsidRDefault="00DF4261">
      <w:pPr>
        <w:rPr>
          <w:lang w:val="mk-MK"/>
        </w:rPr>
      </w:pPr>
    </w:p>
    <w:p w14:paraId="6E119896" w14:textId="3417A848" w:rsidR="00FD0CCE" w:rsidRDefault="00FD0CCE"/>
    <w:p w14:paraId="0A9F9A51" w14:textId="68A57111" w:rsidR="00FD0CCE" w:rsidRPr="00A10676" w:rsidRDefault="00BC4BC9" w:rsidP="00FD0CCE">
      <w:pPr>
        <w:jc w:val="center"/>
        <w:rPr>
          <w:b/>
          <w:bCs/>
          <w:sz w:val="32"/>
          <w:szCs w:val="32"/>
          <w:lang w:val="mk-MK"/>
        </w:rPr>
      </w:pPr>
      <w:r>
        <w:rPr>
          <w:b/>
          <w:bCs/>
          <w:sz w:val="32"/>
          <w:szCs w:val="32"/>
          <w:lang w:val="mk-MK"/>
        </w:rPr>
        <w:t>„ЗЕЛЕН“</w:t>
      </w:r>
      <w:r w:rsidR="00FE0AFD">
        <w:rPr>
          <w:b/>
          <w:bCs/>
          <w:sz w:val="32"/>
          <w:szCs w:val="32"/>
          <w:lang w:val="mk-MK"/>
        </w:rPr>
        <w:t xml:space="preserve"> (ОДРЖЛИВ)</w:t>
      </w:r>
      <w:r>
        <w:rPr>
          <w:b/>
          <w:bCs/>
          <w:sz w:val="32"/>
          <w:szCs w:val="32"/>
          <w:lang w:val="mk-MK"/>
        </w:rPr>
        <w:t xml:space="preserve"> </w:t>
      </w:r>
      <w:r w:rsidR="00DE643D">
        <w:rPr>
          <w:b/>
          <w:bCs/>
          <w:sz w:val="32"/>
          <w:szCs w:val="32"/>
          <w:lang w:val="mk-MK"/>
        </w:rPr>
        <w:t>ЛОКАЛЕН РАЗВОЈ</w:t>
      </w:r>
    </w:p>
    <w:p w14:paraId="5FD4E24F" w14:textId="05E0EE01" w:rsidR="00FD0CCE" w:rsidRDefault="00A10676" w:rsidP="00FD0CCE">
      <w:pPr>
        <w:jc w:val="center"/>
        <w:rPr>
          <w:b/>
          <w:bCs/>
          <w:sz w:val="28"/>
          <w:szCs w:val="28"/>
          <w:lang w:val="mk-MK"/>
        </w:rPr>
      </w:pPr>
      <w:r>
        <w:rPr>
          <w:b/>
          <w:bCs/>
          <w:sz w:val="28"/>
          <w:szCs w:val="28"/>
          <w:lang w:val="mk-MK"/>
        </w:rPr>
        <w:t>П</w:t>
      </w:r>
      <w:r w:rsidR="00575900">
        <w:rPr>
          <w:b/>
          <w:bCs/>
          <w:sz w:val="28"/>
          <w:szCs w:val="28"/>
          <w:lang w:val="mk-MK"/>
        </w:rPr>
        <w:t>роф</w:t>
      </w:r>
      <w:r>
        <w:rPr>
          <w:b/>
          <w:bCs/>
          <w:sz w:val="28"/>
          <w:szCs w:val="28"/>
          <w:lang w:val="mk-MK"/>
        </w:rPr>
        <w:t xml:space="preserve">. </w:t>
      </w:r>
      <w:r w:rsidR="00575900">
        <w:rPr>
          <w:b/>
          <w:bCs/>
          <w:sz w:val="28"/>
          <w:szCs w:val="28"/>
          <w:lang w:val="mk-MK"/>
        </w:rPr>
        <w:t>д</w:t>
      </w:r>
      <w:r>
        <w:rPr>
          <w:b/>
          <w:bCs/>
          <w:sz w:val="28"/>
          <w:szCs w:val="28"/>
          <w:lang w:val="mk-MK"/>
        </w:rPr>
        <w:t>-</w:t>
      </w:r>
      <w:r w:rsidR="00575900">
        <w:rPr>
          <w:b/>
          <w:bCs/>
          <w:sz w:val="28"/>
          <w:szCs w:val="28"/>
          <w:lang w:val="mk-MK"/>
        </w:rPr>
        <w:t>р</w:t>
      </w:r>
      <w:r>
        <w:rPr>
          <w:b/>
          <w:bCs/>
          <w:sz w:val="28"/>
          <w:szCs w:val="28"/>
          <w:lang w:val="mk-MK"/>
        </w:rPr>
        <w:t xml:space="preserve"> </w:t>
      </w:r>
      <w:r w:rsidR="00BC4BC9">
        <w:rPr>
          <w:b/>
          <w:bCs/>
          <w:sz w:val="28"/>
          <w:szCs w:val="28"/>
          <w:lang w:val="mk-MK"/>
        </w:rPr>
        <w:t>Маја Кочоска</w:t>
      </w:r>
    </w:p>
    <w:p w14:paraId="549D29A0" w14:textId="77777777" w:rsidR="00F47BB8" w:rsidRPr="00FD0CCE" w:rsidRDefault="00F47BB8" w:rsidP="00FD0CCE">
      <w:pPr>
        <w:jc w:val="center"/>
        <w:rPr>
          <w:b/>
          <w:bCs/>
          <w:sz w:val="28"/>
          <w:szCs w:val="28"/>
          <w:lang w:val="mk-MK"/>
        </w:rPr>
      </w:pPr>
    </w:p>
    <w:p w14:paraId="7A41AA61" w14:textId="09FBD325" w:rsidR="00D85D90" w:rsidRPr="00FE0AFD" w:rsidRDefault="00FE0AFD" w:rsidP="00D85D90">
      <w:pPr>
        <w:pStyle w:val="Default"/>
        <w:jc w:val="both"/>
        <w:rPr>
          <w:rFonts w:asciiTheme="minorHAnsi" w:hAnsiTheme="minorHAnsi" w:cstheme="minorHAnsi"/>
          <w:sz w:val="22"/>
          <w:szCs w:val="22"/>
          <w:lang w:val="mk-MK"/>
        </w:rPr>
      </w:pPr>
      <w:r>
        <w:rPr>
          <w:rFonts w:asciiTheme="minorHAnsi" w:hAnsiTheme="minorHAnsi" w:cstheme="minorHAnsi"/>
          <w:b/>
          <w:bCs/>
          <w:sz w:val="22"/>
          <w:szCs w:val="22"/>
          <w:lang w:val="mk-MK"/>
        </w:rPr>
        <w:t>ВОВЕД</w:t>
      </w:r>
    </w:p>
    <w:p w14:paraId="443245F9" w14:textId="77777777" w:rsidR="00D85D90" w:rsidRPr="00D85D90" w:rsidRDefault="00D85D90" w:rsidP="00D85D90">
      <w:pPr>
        <w:pStyle w:val="Default"/>
        <w:jc w:val="both"/>
        <w:rPr>
          <w:rFonts w:asciiTheme="minorHAnsi" w:hAnsiTheme="minorHAnsi" w:cstheme="minorHAnsi"/>
          <w:color w:val="auto"/>
          <w:sz w:val="22"/>
          <w:szCs w:val="22"/>
        </w:rPr>
      </w:pPr>
    </w:p>
    <w:p w14:paraId="57B3403D" w14:textId="77777777"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Одржливиот равој значи интегрирање на економските, социјалните и еколошките цели на општеството, во насока на максимизирање на човековата благосостојба во сегашноста без компромитирање на можностите на идните генерации за задоволување на нивните потреби. Ова бара заедничко поддржани пристапи онаму каде е можно, и созадавање на баланс каде е потребно. За земјите во развој, и за развојна соработка, императивите за овие генерации ce намалување на сиромаштијата и исполнувањето на Меѓународните Развојни Цели, во рамките на поширокиот контекст на одржпивиот развој.</w:t>
      </w:r>
    </w:p>
    <w:p w14:paraId="0C8E6123" w14:textId="77777777" w:rsidR="008E7C5F" w:rsidRDefault="008E7C5F" w:rsidP="008E7C5F">
      <w:pPr>
        <w:pStyle w:val="Default"/>
        <w:ind w:firstLine="720"/>
        <w:jc w:val="both"/>
        <w:rPr>
          <w:rFonts w:asciiTheme="minorHAnsi" w:hAnsiTheme="minorHAnsi" w:cstheme="minorHAnsi"/>
          <w:color w:val="auto"/>
          <w:sz w:val="22"/>
          <w:szCs w:val="22"/>
        </w:rPr>
      </w:pPr>
    </w:p>
    <w:p w14:paraId="12B45BC0" w14:textId="1A0D554E" w:rsidR="00D85D90" w:rsidRPr="00D85D90" w:rsidRDefault="00D85D90" w:rsidP="008E7C5F">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Одржливиот равој како водечка визија во напорите за развој на сите држави е востановен на конференцијата на Обединетите Нации за животна средина и развој (UNCED), позната како "Самит за планетата Земја”, на која учествуваа 179 национални влади од целиот свет, одржана 1992 год. во Рио де Жанеиро. На овој самит, a и со другите понатамошни активности, сите влади презедоа обврски за воспоставување и имплементирање на национални стратегии за оддржлив развој. Стратегиите за оддржлив развој одредени во Рио, ce предвидени како високо партиципативни инструменти кои треба да бидат надградување и хармонизирање на различните секторски, економски, социјални и еколошки политики и планови кои ce оперативни во државата со цел "да ce обезбеди социјално одговорен економски развој притоа зачувувајќи ги природните ресурси и животната околина за бенефит на идните генерации". Притоа беше развиена Агенда 21 - детален акционен план за постигнување на одржпив развој во глобални рамки.</w:t>
      </w:r>
    </w:p>
    <w:p w14:paraId="2C308455" w14:textId="77777777" w:rsidR="00D85D90" w:rsidRPr="00D85D90" w:rsidRDefault="00D85D90" w:rsidP="00D85D90">
      <w:pPr>
        <w:pStyle w:val="Default"/>
        <w:jc w:val="both"/>
        <w:rPr>
          <w:rFonts w:asciiTheme="minorHAnsi" w:hAnsiTheme="minorHAnsi" w:cstheme="minorHAnsi"/>
          <w:color w:val="auto"/>
          <w:sz w:val="22"/>
          <w:szCs w:val="22"/>
        </w:rPr>
      </w:pPr>
    </w:p>
    <w:p w14:paraId="5C517177" w14:textId="77777777"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Во 1997г., Специјална Сесија на Генералното Собрание на ОН, беше одржана ce цел прегледување на прогресот од Самитот во Рио, при што беше забележано континуирано влошување на глобалната состојба на животната средина, пропратено со комбиниран притисок на неодржпива продукција и потрошувачка и раст на популацијата. Притоа владите ja одредија како таргет датум 2002 година, за воведување на национални стратегии за одржпив развој.</w:t>
      </w:r>
    </w:p>
    <w:p w14:paraId="757E7EDB" w14:textId="77777777" w:rsidR="008E7C5F" w:rsidRDefault="008E7C5F" w:rsidP="00D85D90">
      <w:pPr>
        <w:pStyle w:val="Default"/>
        <w:ind w:firstLine="720"/>
        <w:jc w:val="both"/>
        <w:rPr>
          <w:rFonts w:asciiTheme="minorHAnsi" w:hAnsiTheme="minorHAnsi" w:cstheme="minorHAnsi"/>
          <w:color w:val="auto"/>
          <w:sz w:val="22"/>
          <w:szCs w:val="22"/>
        </w:rPr>
      </w:pPr>
    </w:p>
    <w:p w14:paraId="3B7AD219" w14:textId="4D314059"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 xml:space="preserve">Агендата 21 понатаму беше реафирмирана со </w:t>
      </w:r>
      <w:r w:rsidRPr="00D85D90">
        <w:rPr>
          <w:rFonts w:asciiTheme="minorHAnsi" w:hAnsiTheme="minorHAnsi" w:cstheme="minorHAnsi"/>
          <w:b/>
          <w:bCs/>
          <w:color w:val="auto"/>
          <w:sz w:val="22"/>
          <w:szCs w:val="22"/>
        </w:rPr>
        <w:t xml:space="preserve">Милениумската Декпарација, </w:t>
      </w:r>
      <w:r w:rsidRPr="00D85D90">
        <w:rPr>
          <w:rFonts w:asciiTheme="minorHAnsi" w:hAnsiTheme="minorHAnsi" w:cstheme="minorHAnsi"/>
          <w:color w:val="auto"/>
          <w:sz w:val="22"/>
          <w:szCs w:val="22"/>
        </w:rPr>
        <w:t xml:space="preserve">потпишана од шефовите на 189 држави од светот во Септември 2000 година. Притоа прифатените Меѓународни Развојни Цели посебно повикуваат за "воспоставување на одржливи развојни стратегии во националните политики до 2005". </w:t>
      </w:r>
      <w:r w:rsidRPr="00D85D90">
        <w:rPr>
          <w:rFonts w:asciiTheme="minorHAnsi" w:hAnsiTheme="minorHAnsi" w:cstheme="minorHAnsi"/>
          <w:b/>
          <w:bCs/>
          <w:color w:val="auto"/>
          <w:sz w:val="22"/>
          <w:szCs w:val="22"/>
        </w:rPr>
        <w:t xml:space="preserve">Милениумските развојни цели </w:t>
      </w:r>
      <w:r w:rsidRPr="00D85D90">
        <w:rPr>
          <w:rFonts w:asciiTheme="minorHAnsi" w:hAnsiTheme="minorHAnsi" w:cstheme="minorHAnsi"/>
          <w:color w:val="auto"/>
          <w:sz w:val="22"/>
          <w:szCs w:val="22"/>
        </w:rPr>
        <w:t>произлегоа од 8-те поглавја на Милениумската Декларација на ОН, при што беа дефинирани 8 генерални и 21 посебни цели</w:t>
      </w:r>
    </w:p>
    <w:p w14:paraId="0CE308AF" w14:textId="77777777" w:rsidR="00D85D90" w:rsidRDefault="00D85D90" w:rsidP="00D85D90">
      <w:pPr>
        <w:pStyle w:val="Default"/>
        <w:ind w:firstLine="720"/>
        <w:jc w:val="both"/>
        <w:rPr>
          <w:rFonts w:asciiTheme="minorHAnsi" w:hAnsiTheme="minorHAnsi" w:cstheme="minorHAnsi"/>
          <w:color w:val="auto"/>
          <w:sz w:val="22"/>
          <w:szCs w:val="22"/>
        </w:rPr>
      </w:pPr>
    </w:p>
    <w:p w14:paraId="6DC54608" w14:textId="3C726D97" w:rsidR="00337BE6"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 xml:space="preserve">Во периодот до Светскиот Самит за Одржпив Развој (WSSD) одржан во Јоханесбург 2002, беше определен прогресот кон постигнувањето на овие заложби, како и согласноста за тоа како меѓународната заедница најдобро може да го помогне развојот на државите кон постигнувањето на оваа цел. </w:t>
      </w:r>
      <w:r w:rsidR="00337BE6" w:rsidRPr="00D85D90">
        <w:rPr>
          <w:rFonts w:asciiTheme="minorHAnsi" w:hAnsiTheme="minorHAnsi" w:cstheme="minorHAnsi"/>
          <w:color w:val="auto"/>
          <w:sz w:val="22"/>
          <w:szCs w:val="22"/>
        </w:rPr>
        <w:t xml:space="preserve"> </w:t>
      </w:r>
    </w:p>
    <w:p w14:paraId="1403ABCC" w14:textId="76FE56E6" w:rsidR="00D85D90" w:rsidRDefault="00D85D90"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1658AECB" w14:textId="68ADDBFC" w:rsidR="00D85D90" w:rsidRPr="00D85D90" w:rsidRDefault="00D85D90" w:rsidP="00DE643D">
      <w:pPr>
        <w:pStyle w:val="BodyText"/>
        <w:tabs>
          <w:tab w:val="left" w:pos="1162"/>
          <w:tab w:val="left" w:pos="1417"/>
          <w:tab w:val="left" w:pos="6122"/>
          <w:tab w:val="left" w:pos="10773"/>
        </w:tabs>
        <w:spacing w:before="103"/>
        <w:ind w:right="4"/>
        <w:jc w:val="both"/>
        <w:rPr>
          <w:rFonts w:asciiTheme="minorHAnsi" w:hAnsiTheme="minorHAnsi" w:cstheme="minorHAnsi"/>
          <w:b/>
          <w:bCs/>
          <w:spacing w:val="5"/>
          <w:u w:val="none"/>
          <w:lang w:val="mk-MK"/>
        </w:rPr>
      </w:pPr>
      <w:r w:rsidRPr="00D85D90">
        <w:rPr>
          <w:rFonts w:asciiTheme="minorHAnsi" w:hAnsiTheme="minorHAnsi" w:cstheme="minorHAnsi"/>
          <w:b/>
          <w:bCs/>
          <w:spacing w:val="5"/>
          <w:u w:val="none"/>
          <w:lang w:val="mk-MK"/>
        </w:rPr>
        <w:t>Милениумски развојни цели:</w:t>
      </w:r>
    </w:p>
    <w:p w14:paraId="70DD506C" w14:textId="17AA62FC" w:rsidR="00D85D90" w:rsidRDefault="00D85D90" w:rsidP="008E7C5F">
      <w:pPr>
        <w:pStyle w:val="BodyText"/>
        <w:numPr>
          <w:ilvl w:val="0"/>
          <w:numId w:val="13"/>
        </w:numPr>
        <w:tabs>
          <w:tab w:val="left" w:pos="1162"/>
          <w:tab w:val="left" w:pos="1417"/>
          <w:tab w:val="left" w:pos="6122"/>
          <w:tab w:val="left" w:pos="10773"/>
        </w:tabs>
        <w:spacing w:after="0"/>
        <w:jc w:val="both"/>
        <w:rPr>
          <w:rFonts w:asciiTheme="minorHAnsi" w:hAnsiTheme="minorHAnsi" w:cstheme="minorHAnsi"/>
          <w:spacing w:val="5"/>
          <w:u w:val="none"/>
          <w:lang w:val="mk-MK"/>
        </w:rPr>
      </w:pPr>
      <w:r>
        <w:rPr>
          <w:rFonts w:asciiTheme="minorHAnsi" w:hAnsiTheme="minorHAnsi" w:cstheme="minorHAnsi"/>
          <w:spacing w:val="5"/>
          <w:u w:val="none"/>
          <w:lang w:val="mk-MK"/>
        </w:rPr>
        <w:t>Искоренување на екстремната сиромаштија и глад</w:t>
      </w:r>
    </w:p>
    <w:p w14:paraId="7EA40EC5" w14:textId="65A93F6C" w:rsidR="00D85D90" w:rsidRDefault="00D85D90" w:rsidP="008E7C5F">
      <w:pPr>
        <w:pStyle w:val="BodyText"/>
        <w:numPr>
          <w:ilvl w:val="0"/>
          <w:numId w:val="13"/>
        </w:numPr>
        <w:tabs>
          <w:tab w:val="left" w:pos="1162"/>
          <w:tab w:val="left" w:pos="1417"/>
          <w:tab w:val="left" w:pos="6122"/>
          <w:tab w:val="left" w:pos="10773"/>
        </w:tabs>
        <w:spacing w:after="0"/>
        <w:jc w:val="both"/>
        <w:rPr>
          <w:rFonts w:asciiTheme="minorHAnsi" w:hAnsiTheme="minorHAnsi" w:cstheme="minorHAnsi"/>
          <w:spacing w:val="5"/>
          <w:u w:val="none"/>
          <w:lang w:val="mk-MK"/>
        </w:rPr>
      </w:pPr>
      <w:r>
        <w:rPr>
          <w:rFonts w:asciiTheme="minorHAnsi" w:hAnsiTheme="minorHAnsi" w:cstheme="minorHAnsi"/>
          <w:spacing w:val="5"/>
          <w:u w:val="none"/>
          <w:lang w:val="mk-MK"/>
        </w:rPr>
        <w:t>Постигнување на универзално основно образование</w:t>
      </w:r>
    </w:p>
    <w:p w14:paraId="28F30C4B" w14:textId="653248B8" w:rsidR="00D85D90" w:rsidRDefault="00D85D90" w:rsidP="008E7C5F">
      <w:pPr>
        <w:pStyle w:val="BodyText"/>
        <w:numPr>
          <w:ilvl w:val="0"/>
          <w:numId w:val="13"/>
        </w:numPr>
        <w:tabs>
          <w:tab w:val="left" w:pos="1162"/>
          <w:tab w:val="left" w:pos="1417"/>
          <w:tab w:val="left" w:pos="6122"/>
          <w:tab w:val="left" w:pos="10773"/>
        </w:tabs>
        <w:spacing w:after="0"/>
        <w:jc w:val="both"/>
        <w:rPr>
          <w:rFonts w:asciiTheme="minorHAnsi" w:hAnsiTheme="minorHAnsi" w:cstheme="minorHAnsi"/>
          <w:spacing w:val="5"/>
          <w:u w:val="none"/>
          <w:lang w:val="mk-MK"/>
        </w:rPr>
      </w:pPr>
      <w:r>
        <w:rPr>
          <w:rFonts w:asciiTheme="minorHAnsi" w:hAnsiTheme="minorHAnsi" w:cstheme="minorHAnsi"/>
          <w:spacing w:val="5"/>
          <w:u w:val="none"/>
          <w:lang w:val="mk-MK"/>
        </w:rPr>
        <w:lastRenderedPageBreak/>
        <w:t>Промовирање на еднаквост кај половите</w:t>
      </w:r>
    </w:p>
    <w:p w14:paraId="551CB8A6" w14:textId="4E6B7D9E" w:rsidR="00D85D90" w:rsidRDefault="00D85D90" w:rsidP="008E7C5F">
      <w:pPr>
        <w:pStyle w:val="BodyText"/>
        <w:numPr>
          <w:ilvl w:val="0"/>
          <w:numId w:val="13"/>
        </w:numPr>
        <w:tabs>
          <w:tab w:val="left" w:pos="1162"/>
          <w:tab w:val="left" w:pos="1417"/>
          <w:tab w:val="left" w:pos="6122"/>
          <w:tab w:val="left" w:pos="10773"/>
        </w:tabs>
        <w:spacing w:after="0"/>
        <w:jc w:val="both"/>
        <w:rPr>
          <w:rFonts w:asciiTheme="minorHAnsi" w:hAnsiTheme="minorHAnsi" w:cstheme="minorHAnsi"/>
          <w:spacing w:val="5"/>
          <w:u w:val="none"/>
          <w:lang w:val="mk-MK"/>
        </w:rPr>
      </w:pPr>
      <w:r>
        <w:rPr>
          <w:rFonts w:asciiTheme="minorHAnsi" w:hAnsiTheme="minorHAnsi" w:cstheme="minorHAnsi"/>
          <w:spacing w:val="5"/>
          <w:u w:val="none"/>
          <w:lang w:val="mk-MK"/>
        </w:rPr>
        <w:t>Намалување на смртноста кај децата</w:t>
      </w:r>
    </w:p>
    <w:p w14:paraId="0CBEF376" w14:textId="179F288A" w:rsidR="00D85D90" w:rsidRDefault="00D85D90" w:rsidP="008E7C5F">
      <w:pPr>
        <w:pStyle w:val="BodyText"/>
        <w:numPr>
          <w:ilvl w:val="0"/>
          <w:numId w:val="13"/>
        </w:numPr>
        <w:tabs>
          <w:tab w:val="left" w:pos="1162"/>
          <w:tab w:val="left" w:pos="1417"/>
          <w:tab w:val="left" w:pos="6122"/>
          <w:tab w:val="left" w:pos="10773"/>
        </w:tabs>
        <w:spacing w:after="0"/>
        <w:jc w:val="both"/>
        <w:rPr>
          <w:rFonts w:asciiTheme="minorHAnsi" w:hAnsiTheme="minorHAnsi" w:cstheme="minorHAnsi"/>
          <w:spacing w:val="5"/>
          <w:u w:val="none"/>
          <w:lang w:val="mk-MK"/>
        </w:rPr>
      </w:pPr>
      <w:r>
        <w:rPr>
          <w:rFonts w:asciiTheme="minorHAnsi" w:hAnsiTheme="minorHAnsi" w:cstheme="minorHAnsi"/>
          <w:spacing w:val="5"/>
          <w:u w:val="none"/>
          <w:lang w:val="mk-MK"/>
        </w:rPr>
        <w:t>Подобрување на здравјето кај мајките</w:t>
      </w:r>
    </w:p>
    <w:p w14:paraId="27ED0988" w14:textId="12293089" w:rsidR="00D85D90" w:rsidRDefault="00D85D90" w:rsidP="008E7C5F">
      <w:pPr>
        <w:pStyle w:val="BodyText"/>
        <w:numPr>
          <w:ilvl w:val="0"/>
          <w:numId w:val="13"/>
        </w:numPr>
        <w:tabs>
          <w:tab w:val="left" w:pos="1162"/>
          <w:tab w:val="left" w:pos="1417"/>
          <w:tab w:val="left" w:pos="6122"/>
          <w:tab w:val="left" w:pos="10773"/>
        </w:tabs>
        <w:spacing w:after="0"/>
        <w:jc w:val="both"/>
        <w:rPr>
          <w:rFonts w:asciiTheme="minorHAnsi" w:hAnsiTheme="minorHAnsi" w:cstheme="minorHAnsi"/>
          <w:spacing w:val="5"/>
          <w:u w:val="none"/>
          <w:lang w:val="mk-MK"/>
        </w:rPr>
      </w:pPr>
      <w:r>
        <w:rPr>
          <w:rFonts w:asciiTheme="minorHAnsi" w:hAnsiTheme="minorHAnsi" w:cstheme="minorHAnsi"/>
          <w:spacing w:val="5"/>
          <w:u w:val="none"/>
          <w:lang w:val="mk-MK"/>
        </w:rPr>
        <w:t>Борба против ХИВ/СИДА, маларија и другите болести</w:t>
      </w:r>
    </w:p>
    <w:p w14:paraId="5137B091" w14:textId="1A62719C" w:rsidR="00D85D90" w:rsidRDefault="00D85D90" w:rsidP="008E7C5F">
      <w:pPr>
        <w:pStyle w:val="BodyText"/>
        <w:numPr>
          <w:ilvl w:val="0"/>
          <w:numId w:val="13"/>
        </w:numPr>
        <w:tabs>
          <w:tab w:val="left" w:pos="1162"/>
          <w:tab w:val="left" w:pos="1417"/>
          <w:tab w:val="left" w:pos="6122"/>
          <w:tab w:val="left" w:pos="10773"/>
        </w:tabs>
        <w:spacing w:after="0"/>
        <w:jc w:val="both"/>
        <w:rPr>
          <w:rFonts w:asciiTheme="minorHAnsi" w:hAnsiTheme="minorHAnsi" w:cstheme="minorHAnsi"/>
          <w:spacing w:val="5"/>
          <w:u w:val="none"/>
          <w:lang w:val="mk-MK"/>
        </w:rPr>
      </w:pPr>
      <w:r>
        <w:rPr>
          <w:rFonts w:asciiTheme="minorHAnsi" w:hAnsiTheme="minorHAnsi" w:cstheme="minorHAnsi"/>
          <w:spacing w:val="5"/>
          <w:u w:val="none"/>
          <w:lang w:val="mk-MK"/>
        </w:rPr>
        <w:t>Обезбедување на еколошка одржливост</w:t>
      </w:r>
    </w:p>
    <w:p w14:paraId="4DAD3920" w14:textId="5FF49E6A" w:rsidR="00D85D90" w:rsidRDefault="00D85D90" w:rsidP="008E7C5F">
      <w:pPr>
        <w:pStyle w:val="BodyText"/>
        <w:numPr>
          <w:ilvl w:val="0"/>
          <w:numId w:val="13"/>
        </w:numPr>
        <w:tabs>
          <w:tab w:val="left" w:pos="1162"/>
          <w:tab w:val="left" w:pos="1417"/>
          <w:tab w:val="left" w:pos="6122"/>
          <w:tab w:val="left" w:pos="10773"/>
        </w:tabs>
        <w:spacing w:after="0"/>
        <w:jc w:val="both"/>
        <w:rPr>
          <w:rFonts w:asciiTheme="minorHAnsi" w:hAnsiTheme="minorHAnsi" w:cstheme="minorHAnsi"/>
          <w:spacing w:val="5"/>
          <w:u w:val="none"/>
          <w:lang w:val="mk-MK"/>
        </w:rPr>
      </w:pPr>
      <w:r>
        <w:rPr>
          <w:rFonts w:asciiTheme="minorHAnsi" w:hAnsiTheme="minorHAnsi" w:cstheme="minorHAnsi"/>
          <w:spacing w:val="5"/>
          <w:u w:val="none"/>
          <w:lang w:val="mk-MK"/>
        </w:rPr>
        <w:t>Креирање на глобално партнерство за развој</w:t>
      </w:r>
    </w:p>
    <w:p w14:paraId="0053696E" w14:textId="77777777" w:rsidR="008E7C5F" w:rsidRDefault="008E7C5F" w:rsidP="00D85D90">
      <w:pPr>
        <w:pStyle w:val="Default"/>
        <w:ind w:firstLine="720"/>
        <w:jc w:val="both"/>
        <w:rPr>
          <w:rFonts w:asciiTheme="minorHAnsi" w:hAnsiTheme="minorHAnsi" w:cstheme="minorHAnsi"/>
          <w:color w:val="auto"/>
          <w:sz w:val="22"/>
          <w:szCs w:val="22"/>
        </w:rPr>
      </w:pPr>
    </w:p>
    <w:p w14:paraId="30272851" w14:textId="5C95F7E1"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Сепак, од Самиот во Рио, забележан беше напредок во развојот на државите во некои клучни области, вклучувајќи го намалувањето на нивото на апсолутна сиромаштија и зголемување на вниманието кон еколошките прашања. Од друга страна, во другите области имаше значително влошување, вклучувајќи ги прашањата со водата, почвите и био-диверзитетот. Екстремната сиромаштија сеуште го разорува животот на четвртина од популацијата во земјите во развој. Ваквото ниво на сиромаштија и нееднаквост предизвикува сериозни проблеми во одржливоста - на мирот и безбедноста, праведноста и еолидарноета, и на животната околина и екологијата - на национално, регионално и глобално ниво,</w:t>
      </w:r>
    </w:p>
    <w:p w14:paraId="751630FB" w14:textId="77777777" w:rsidR="008E7C5F" w:rsidRDefault="008E7C5F" w:rsidP="00D85D90">
      <w:pPr>
        <w:pStyle w:val="Default"/>
        <w:ind w:firstLine="720"/>
        <w:jc w:val="both"/>
        <w:rPr>
          <w:rFonts w:asciiTheme="minorHAnsi" w:hAnsiTheme="minorHAnsi" w:cstheme="minorHAnsi"/>
          <w:color w:val="auto"/>
          <w:sz w:val="22"/>
          <w:szCs w:val="22"/>
        </w:rPr>
      </w:pPr>
    </w:p>
    <w:p w14:paraId="17BE5926" w14:textId="1B0049A6"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Предизвиците на одржливиот развој остануваат ургентни и акутни, За секоја земја, предизвикот, и стратегијата Koja е избрана да произлезе како одговор, ќе бидат разлмчни. Како и да е, сето тоа изискува длабоки структурни промени, поврзани со економијата, општеството и политиката.</w:t>
      </w:r>
    </w:p>
    <w:p w14:paraId="03F2CFA3" w14:textId="77777777" w:rsidR="00F47BB8" w:rsidRDefault="00F47BB8" w:rsidP="00F93E7B">
      <w:pPr>
        <w:rPr>
          <w:lang w:val="en-GB"/>
        </w:rPr>
      </w:pPr>
    </w:p>
    <w:p w14:paraId="1EB12BD6" w14:textId="77777777" w:rsidR="008E7C5F" w:rsidRDefault="008E7C5F" w:rsidP="00D85D90">
      <w:pPr>
        <w:pStyle w:val="Default"/>
        <w:rPr>
          <w:b/>
          <w:bCs/>
          <w:color w:val="auto"/>
          <w:sz w:val="19"/>
          <w:szCs w:val="19"/>
        </w:rPr>
      </w:pPr>
    </w:p>
    <w:p w14:paraId="67E77441" w14:textId="6F6206F1" w:rsidR="00D85D90" w:rsidRPr="00FE0AFD" w:rsidRDefault="00D85D90" w:rsidP="00D85D90">
      <w:pPr>
        <w:pStyle w:val="Default"/>
        <w:rPr>
          <w:color w:val="auto"/>
          <w:sz w:val="19"/>
          <w:szCs w:val="19"/>
          <w:lang w:val="mk-MK"/>
        </w:rPr>
      </w:pPr>
      <w:r>
        <w:rPr>
          <w:b/>
          <w:bCs/>
          <w:color w:val="auto"/>
          <w:sz w:val="19"/>
          <w:szCs w:val="19"/>
        </w:rPr>
        <w:t>ШТО Е ОДРЖЛИВ РАЗВОЈ</w:t>
      </w:r>
      <w:r w:rsidR="00FE0AFD">
        <w:rPr>
          <w:b/>
          <w:bCs/>
          <w:color w:val="auto"/>
          <w:sz w:val="19"/>
          <w:szCs w:val="19"/>
          <w:lang w:val="mk-MK"/>
        </w:rPr>
        <w:t>?</w:t>
      </w:r>
    </w:p>
    <w:p w14:paraId="3563E33D" w14:textId="77777777" w:rsidR="00D85D90" w:rsidRDefault="00D85D90" w:rsidP="00D85D90">
      <w:pPr>
        <w:pStyle w:val="Default"/>
        <w:rPr>
          <w:color w:val="auto"/>
          <w:sz w:val="19"/>
          <w:szCs w:val="19"/>
        </w:rPr>
      </w:pPr>
    </w:p>
    <w:p w14:paraId="54117E24" w14:textId="77777777"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Одржливиот развој, како концепција на развој ce јавува во 1980-тите години во некои од најразвиените држави во светот, и тоа некои скандинавски земји и Канада, за веднаш потоа оваа концепција да ce прошири во голем број држави во светот.</w:t>
      </w:r>
    </w:p>
    <w:p w14:paraId="1CCC2EDC" w14:textId="77777777" w:rsidR="008E7C5F" w:rsidRDefault="008E7C5F" w:rsidP="00D85D90">
      <w:pPr>
        <w:pStyle w:val="Default"/>
        <w:ind w:firstLine="720"/>
        <w:jc w:val="both"/>
        <w:rPr>
          <w:rFonts w:asciiTheme="minorHAnsi" w:hAnsiTheme="minorHAnsi" w:cstheme="minorHAnsi"/>
          <w:color w:val="auto"/>
          <w:sz w:val="22"/>
          <w:szCs w:val="22"/>
        </w:rPr>
      </w:pPr>
    </w:p>
    <w:p w14:paraId="3E2102E5" w14:textId="0DEB73F5"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Концептот на одржпивиот развој настанува кога ce согледани недостатоците на дотогашната развојна концепција. Имено, со индустријализацијата, која започнува во Англија во втората половина на 18-от век, a која ce проширува во Франција, Германија, САД и Чешка во 19-от век, за да ce прошири во многу други земји во текот на 20-от век, доаѓа до значителен пораст на материјалното богатство на државата која ce индустријализира. Во процесот на индустријализацијата главниот акцент е ставен на порастот на индустријата затоа што таа битно го зголемува националниот доход (според денешната терминологија бруто домашниот производ), и со тоа доведува до пораст на животниот стандард на определен број слоеви во една држава, a некаде и на целокупното население. Секако, според оваа концепција, во првиот период било потполно небитно, a потоа било сосема споредно прашање, во која мера индустрискиот развој ja загадува животната средина, и дали вкупниот економски раст и развој ги опфаќа сите слоеви.</w:t>
      </w:r>
    </w:p>
    <w:p w14:paraId="1378E08A" w14:textId="77777777" w:rsidR="00D85D90" w:rsidRPr="00D85D90" w:rsidRDefault="00D85D90" w:rsidP="00D85D90">
      <w:pPr>
        <w:pStyle w:val="Default"/>
        <w:ind w:firstLine="720"/>
        <w:jc w:val="both"/>
        <w:rPr>
          <w:rFonts w:asciiTheme="minorHAnsi" w:hAnsiTheme="minorHAnsi" w:cstheme="minorHAnsi"/>
          <w:color w:val="auto"/>
          <w:sz w:val="22"/>
          <w:szCs w:val="22"/>
        </w:rPr>
      </w:pPr>
    </w:p>
    <w:p w14:paraId="375FCCFF" w14:textId="57D3BF46" w:rsidR="00F47BB8"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Во тој контекст, некои од најразвиените држави во 1970-тите години стануваат свесни за загадувањата што ги предизвикува севкупната интензивна индустријализација, како и за исцрпувањето на светските ресурси што ваквиот тренд ги носи, па почнуваат да размислуваат како да го решат овој проблем. Веќе во 1980- тите години тие тогашната развојна концепција ja заменуваат са концепцијата за одржпив развој, која како концепција ќе најде место и во меѓународните документи. Така, според Брутлендскиот извештај на Светската комисија за животна средина и развој ( прилог 1) од 1987 година ce наведува дека "Одржливиот развој е развој</w:t>
      </w:r>
      <w:r w:rsidR="008E7C5F">
        <w:rPr>
          <w:rFonts w:asciiTheme="minorHAnsi" w:hAnsiTheme="minorHAnsi" w:cstheme="minorHAnsi"/>
          <w:color w:val="auto"/>
          <w:sz w:val="22"/>
          <w:szCs w:val="22"/>
          <w:lang w:val="mk-MK"/>
        </w:rPr>
        <w:t xml:space="preserve"> </w:t>
      </w:r>
      <w:r w:rsidRPr="00D85D90">
        <w:rPr>
          <w:rFonts w:asciiTheme="minorHAnsi" w:hAnsiTheme="minorHAnsi" w:cstheme="minorHAnsi"/>
          <w:color w:val="auto"/>
          <w:sz w:val="22"/>
          <w:szCs w:val="22"/>
        </w:rPr>
        <w:t>што ги задоволува потребите на сегашните генерации без да ja загрози можноста на идните генерации да ги задоволат нивните потреби1".</w:t>
      </w:r>
    </w:p>
    <w:p w14:paraId="70D3BB46" w14:textId="77777777" w:rsidR="008E7C5F" w:rsidRDefault="008E7C5F" w:rsidP="00D85D90">
      <w:pPr>
        <w:pStyle w:val="Default"/>
        <w:ind w:firstLine="720"/>
        <w:jc w:val="both"/>
        <w:rPr>
          <w:rFonts w:asciiTheme="minorHAnsi" w:hAnsiTheme="minorHAnsi" w:cstheme="minorHAnsi"/>
          <w:color w:val="auto"/>
          <w:sz w:val="22"/>
          <w:szCs w:val="22"/>
        </w:rPr>
      </w:pPr>
    </w:p>
    <w:p w14:paraId="4309CF5B" w14:textId="602E71E1"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 xml:space="preserve">Сржта на концептот е верувањето дека социјалните, економските и целите на животната средина треба взаемно да ce надсполнуваат и да бидат меѓузависни во текот на целиот развоен процес, Од тука произлегува дека одржливиот развој треба да ce третира како прашање кое ce базира на интеграција на економскиот и социјапниот </w:t>
      </w:r>
      <w:r w:rsidRPr="00D85D90">
        <w:rPr>
          <w:rFonts w:asciiTheme="minorHAnsi" w:hAnsiTheme="minorHAnsi" w:cstheme="minorHAnsi"/>
          <w:color w:val="auto"/>
          <w:sz w:val="22"/>
          <w:szCs w:val="22"/>
        </w:rPr>
        <w:lastRenderedPageBreak/>
        <w:t>развој во контекст на висококвалитетно управување со животната средина. Токму ваквиот иктегративен пристап е силната страна, практичноста и корисноста од овој мултидисциплинарен концепт.</w:t>
      </w:r>
    </w:p>
    <w:p w14:paraId="374EF1BE" w14:textId="77777777" w:rsidR="008E7C5F" w:rsidRDefault="008E7C5F" w:rsidP="00D85D90">
      <w:pPr>
        <w:pStyle w:val="Default"/>
        <w:ind w:firstLine="720"/>
        <w:jc w:val="both"/>
        <w:rPr>
          <w:rFonts w:asciiTheme="minorHAnsi" w:hAnsiTheme="minorHAnsi" w:cstheme="minorHAnsi"/>
          <w:color w:val="auto"/>
          <w:sz w:val="22"/>
          <w:szCs w:val="22"/>
        </w:rPr>
      </w:pPr>
    </w:p>
    <w:p w14:paraId="6A64AE19" w14:textId="715DD205"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Наместо да ce фокусира на економски раст во изолација, одржливиот развој наметнува интеграција на социјалната, економската и еколошката димензија како и јавно учество во процесот на донесување на одлуки, во впадина или локална рамка која овозможува целосна партиципација и одговорност.</w:t>
      </w:r>
    </w:p>
    <w:p w14:paraId="3377DF55" w14:textId="77777777"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Според тоа, одржливиот развој ce сосггои од 3 аспекти, и тоа:</w:t>
      </w:r>
    </w:p>
    <w:p w14:paraId="18BF8916" w14:textId="4F17286E" w:rsidR="00D85D90" w:rsidRPr="00D85D90" w:rsidRDefault="00D85D90" w:rsidP="008E7C5F">
      <w:pPr>
        <w:pStyle w:val="Default"/>
        <w:numPr>
          <w:ilvl w:val="0"/>
          <w:numId w:val="15"/>
        </w:numPr>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Економски аспект - создава</w:t>
      </w:r>
      <w:r w:rsidR="008E7C5F">
        <w:rPr>
          <w:rFonts w:asciiTheme="minorHAnsi" w:hAnsiTheme="minorHAnsi" w:cstheme="minorHAnsi"/>
          <w:color w:val="auto"/>
          <w:sz w:val="22"/>
          <w:szCs w:val="22"/>
          <w:lang w:val="mk-MK"/>
        </w:rPr>
        <w:t>њ</w:t>
      </w:r>
      <w:r w:rsidRPr="00D85D90">
        <w:rPr>
          <w:rFonts w:asciiTheme="minorHAnsi" w:hAnsiTheme="minorHAnsi" w:cstheme="minorHAnsi"/>
          <w:color w:val="auto"/>
          <w:sz w:val="22"/>
          <w:szCs w:val="22"/>
        </w:rPr>
        <w:t>е на благосостојба и доволен приход за живеење,</w:t>
      </w:r>
    </w:p>
    <w:p w14:paraId="06FAD63B" w14:textId="6FBF3C6D" w:rsidR="00D85D90" w:rsidRPr="00D85D90" w:rsidRDefault="00D85D90" w:rsidP="008E7C5F">
      <w:pPr>
        <w:pStyle w:val="Default"/>
        <w:numPr>
          <w:ilvl w:val="0"/>
          <w:numId w:val="15"/>
        </w:numPr>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Социјален аспект - елиминирање на сиромаштијата и подобрување на квалитетот на живот,</w:t>
      </w:r>
    </w:p>
    <w:p w14:paraId="28ABA3BC" w14:textId="7D6B23AB" w:rsidR="00D85D90" w:rsidRDefault="00D85D90" w:rsidP="008E7C5F">
      <w:pPr>
        <w:pStyle w:val="Default"/>
        <w:numPr>
          <w:ilvl w:val="0"/>
          <w:numId w:val="15"/>
        </w:numPr>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Еколошки аспект - зачувување на природнитге ресурси за идните генерации.</w:t>
      </w:r>
    </w:p>
    <w:p w14:paraId="7BBC186D" w14:textId="7A020A80" w:rsidR="00D85D90" w:rsidRDefault="00D85D90" w:rsidP="00D85D90">
      <w:pPr>
        <w:pStyle w:val="Default"/>
        <w:jc w:val="both"/>
        <w:rPr>
          <w:rFonts w:asciiTheme="minorHAnsi" w:hAnsiTheme="minorHAnsi" w:cstheme="minorHAnsi"/>
          <w:color w:val="auto"/>
          <w:sz w:val="22"/>
          <w:szCs w:val="22"/>
        </w:rPr>
      </w:pPr>
    </w:p>
    <w:p w14:paraId="7AB0E492" w14:textId="77777777"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Концептот на одржпивиот развој станува светски прифатен развоен концепт после одржувањето иа Конференцијата на Обединетите Нации за животна средина во Рио де Жанеиро во 1992 година.</w:t>
      </w:r>
    </w:p>
    <w:p w14:paraId="5733A9A5" w14:textId="77777777" w:rsidR="008E7C5F" w:rsidRDefault="008E7C5F" w:rsidP="00D85D90">
      <w:pPr>
        <w:pStyle w:val="Default"/>
        <w:ind w:firstLine="720"/>
        <w:jc w:val="both"/>
        <w:rPr>
          <w:rFonts w:asciiTheme="minorHAnsi" w:hAnsiTheme="minorHAnsi" w:cstheme="minorHAnsi"/>
          <w:color w:val="auto"/>
          <w:sz w:val="22"/>
          <w:szCs w:val="22"/>
        </w:rPr>
      </w:pPr>
    </w:p>
    <w:p w14:paraId="6F3DAA60" w14:textId="287B4F39"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 xml:space="preserve">Во </w:t>
      </w:r>
      <w:r w:rsidR="003B3333">
        <w:rPr>
          <w:rFonts w:asciiTheme="minorHAnsi" w:hAnsiTheme="minorHAnsi" w:cstheme="minorHAnsi"/>
          <w:color w:val="auto"/>
          <w:sz w:val="22"/>
          <w:szCs w:val="22"/>
        </w:rPr>
        <w:t>Република Северна Македонија</w:t>
      </w:r>
      <w:r w:rsidRPr="00D85D90">
        <w:rPr>
          <w:rFonts w:asciiTheme="minorHAnsi" w:hAnsiTheme="minorHAnsi" w:cstheme="minorHAnsi"/>
          <w:color w:val="auto"/>
          <w:sz w:val="22"/>
          <w:szCs w:val="22"/>
        </w:rPr>
        <w:t xml:space="preserve"> овој концепт е јавно промовиран во 2000-та година од страна на Министерството за животна средина и просторно планирање и Институтот за социолошки и политичко-правни истражувања од Скопје. Притоа, овој Институт ja дава следнава дефиниција за одржпивиот развој: ’’Одржливиот развој е економски развој кој е социјално одговорен и праведен, прифатлив за животната средина и кој ce потпира врз основните постулати на граѓанското општество.”</w:t>
      </w:r>
    </w:p>
    <w:p w14:paraId="41E03553" w14:textId="77777777" w:rsidR="008E7C5F" w:rsidRDefault="008E7C5F" w:rsidP="00D85D90">
      <w:pPr>
        <w:pStyle w:val="Default"/>
        <w:ind w:firstLine="720"/>
        <w:jc w:val="both"/>
        <w:rPr>
          <w:rFonts w:asciiTheme="minorHAnsi" w:hAnsiTheme="minorHAnsi" w:cstheme="minorHAnsi"/>
          <w:color w:val="auto"/>
          <w:sz w:val="22"/>
          <w:szCs w:val="22"/>
        </w:rPr>
      </w:pPr>
    </w:p>
    <w:p w14:paraId="5D227FF3" w14:textId="740012DA"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Значи, концепцијата на одржливиот развој нужно е базирана на економскиот развој, бидејќи економијата создава претпоставки за задоволување на сите останати потреби на населението како што ce образованието, здравството, социјалната заштита, итн. Но, во рамки на концептот за одржпивиот развој економскиот развој е насочен кон што е можно помала искористеност на необновливите енергетски ресурси, како што ce јагленот и нафтата, a ce повеќе према обновливите ресурси како што ce водата, сончевата енергија, енергијата на ветерот, итн., ce со цел голем дел од денешните ресурси да им останат на располагање и на идните генерации. Покрај ова, економскиот развој е насочен кон што е можно помало загадување на животната средина, што од една страна ce постигнува со што е можно поголема</w:t>
      </w:r>
      <w:r>
        <w:rPr>
          <w:rFonts w:asciiTheme="minorHAnsi" w:hAnsiTheme="minorHAnsi" w:cstheme="minorHAnsi"/>
          <w:color w:val="auto"/>
          <w:sz w:val="22"/>
          <w:szCs w:val="22"/>
          <w:lang w:val="mk-MK"/>
        </w:rPr>
        <w:t xml:space="preserve"> </w:t>
      </w:r>
      <w:r w:rsidRPr="00D85D90">
        <w:rPr>
          <w:rFonts w:asciiTheme="minorHAnsi" w:hAnsiTheme="minorHAnsi" w:cstheme="minorHAnsi"/>
          <w:color w:val="auto"/>
          <w:sz w:val="22"/>
          <w:szCs w:val="22"/>
        </w:rPr>
        <w:t>употреба на незагадувачки технологии, кои би можеле да ja сведат на минимум емисијата на штетни гасови во воздухот, преку максимална опременост на индустриските и други објекти со заштитни средства како филтери за прочистување, a во случај да не е можно стопанството да го избегне во целост загадувањето на животната средина, оваа концепција излезното решение го бара во одвојување доволно средства за обновување или пречистување на природната средина. Наредно, но не и помалку важно во овој контекст е дека економскиот развој е насочен кон тоа да обезбеди претпоставки за социјален развој, a тоа значи не само да обезбеди можности за поголема социјална заштита на ранливите општествени групи, туку и можности за поголемо вработување, што претпоставува покрај развојот на капитал-интензивните гранки, да дојде до развој и на трудово-интензивните гранки, до развој и населување на напуштените региони кои имаат природни ресурси, итн. Како што можеме да видиме, концепцијата на одржпивиот развој, нужно тежи кон сеопфатност и до определен степен на воедначеност на развојот на разните општествени дејности (економија, социјална заштита, вработеност, и други), зачувување на природата и енергетските ресурси и приближно рамномерна вкпученост на разните општествени групи во развојните процеси.</w:t>
      </w:r>
    </w:p>
    <w:p w14:paraId="25E10814" w14:textId="77777777" w:rsidR="00D132ED" w:rsidRDefault="00D132ED" w:rsidP="00D85D90">
      <w:pPr>
        <w:pStyle w:val="Default"/>
        <w:ind w:firstLine="720"/>
        <w:jc w:val="both"/>
        <w:rPr>
          <w:rFonts w:asciiTheme="minorHAnsi" w:hAnsiTheme="minorHAnsi" w:cstheme="minorHAnsi"/>
          <w:color w:val="auto"/>
          <w:sz w:val="22"/>
          <w:szCs w:val="22"/>
        </w:rPr>
      </w:pPr>
    </w:p>
    <w:p w14:paraId="0F9362B3" w14:textId="591C1867"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Значи, за разлика од претходната концепција на развој, која имаше преовладувачка тенденција да го зголеми материјалниот стандард на населението, или барем на определен број негови слоеви, концепцијата на одржпивиот развој има за крајна цел да го подобри целокупниот квалитет на живот на населението на определена територија, што покрај материјалниот стандард подразбира чиста животна средина, вработеност, добро здравје, непречен пристап до образовните и социјалните институции, итн.</w:t>
      </w:r>
    </w:p>
    <w:p w14:paraId="1EB1E7BF" w14:textId="77777777" w:rsidR="00D132ED" w:rsidRDefault="00D132ED" w:rsidP="00D85D90">
      <w:pPr>
        <w:pStyle w:val="Default"/>
        <w:ind w:firstLine="720"/>
        <w:jc w:val="both"/>
        <w:rPr>
          <w:rFonts w:asciiTheme="minorHAnsi" w:hAnsiTheme="minorHAnsi" w:cstheme="minorHAnsi"/>
          <w:color w:val="auto"/>
          <w:sz w:val="22"/>
          <w:szCs w:val="22"/>
        </w:rPr>
      </w:pPr>
    </w:p>
    <w:p w14:paraId="243E2334" w14:textId="44FFA6E1"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 xml:space="preserve">Во овој контекст би требало да ce истакне дека секоја развојна концепција бара еден доста осмислен приод, a концепцијата на одржлив развој наметнува уште поголема осмисленост во приодот во однос на претходните развојни концепти, затоа што, тој ce протега во голем број општествени области, и нужно бара нивно услогласено </w:t>
      </w:r>
      <w:r w:rsidRPr="00D85D90">
        <w:rPr>
          <w:rFonts w:asciiTheme="minorHAnsi" w:hAnsiTheme="minorHAnsi" w:cstheme="minorHAnsi"/>
          <w:color w:val="auto"/>
          <w:sz w:val="22"/>
          <w:szCs w:val="22"/>
        </w:rPr>
        <w:lastRenderedPageBreak/>
        <w:t>делување. Одржпивиот развој бара промена на политиките на многу сектори, бара нивна усогласеност и нов начин на управување со општествените работи. Тоа значи дека остварувањето на ваквиот концепт бара огромна маса на интелектуална и работна енергија и вкпученост во неговото осмислување и реализација на многу општествени субјекти, кои покрај институциите на јавната власт (Владата односно министерствата, Собранието) ги опфаќа и научните инсгитуции, невладините организации, граѓаните, стопанските субјекти, и други.</w:t>
      </w:r>
    </w:p>
    <w:p w14:paraId="68F47228" w14:textId="77777777" w:rsidR="00D132ED" w:rsidRDefault="00D132ED" w:rsidP="00D85D90">
      <w:pPr>
        <w:pStyle w:val="Default"/>
        <w:ind w:firstLine="720"/>
        <w:jc w:val="both"/>
        <w:rPr>
          <w:rFonts w:asciiTheme="minorHAnsi" w:hAnsiTheme="minorHAnsi" w:cstheme="minorHAnsi"/>
          <w:color w:val="auto"/>
          <w:sz w:val="22"/>
          <w:szCs w:val="22"/>
        </w:rPr>
      </w:pPr>
    </w:p>
    <w:p w14:paraId="7ED941E0" w14:textId="2A145458" w:rsidR="00D85D90" w:rsidRP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Секако, вложувањето на вака големиот, осмислен, организиран и усогласен напор во развојните процеси мора да резултира во интензивен економски раст и развој, зачувување на животната средина, рационално трошење на природните ресурси, особено необновливите суровини, зголемување на стапката на вработеност, подигање на квалитетот на здравствената заштита, подигање на квалитетот на образованието и зголемување на неговиот опфат, зголемување на нивото на социјалната заштита, итн.</w:t>
      </w:r>
    </w:p>
    <w:p w14:paraId="2F7C15BF" w14:textId="77777777" w:rsidR="00D132ED" w:rsidRDefault="00D132ED" w:rsidP="00D85D90">
      <w:pPr>
        <w:pStyle w:val="Default"/>
        <w:ind w:firstLine="720"/>
        <w:jc w:val="both"/>
        <w:rPr>
          <w:rFonts w:asciiTheme="minorHAnsi" w:hAnsiTheme="minorHAnsi" w:cstheme="minorHAnsi"/>
          <w:color w:val="auto"/>
          <w:sz w:val="22"/>
          <w:szCs w:val="22"/>
        </w:rPr>
      </w:pPr>
    </w:p>
    <w:p w14:paraId="3B59C8E9" w14:textId="04CC5F99" w:rsidR="00D85D90" w:rsidRDefault="00D85D90" w:rsidP="00D85D90">
      <w:pPr>
        <w:pStyle w:val="Default"/>
        <w:ind w:firstLine="720"/>
        <w:jc w:val="both"/>
        <w:rPr>
          <w:rFonts w:asciiTheme="minorHAnsi" w:hAnsiTheme="minorHAnsi" w:cstheme="minorHAnsi"/>
          <w:color w:val="auto"/>
          <w:sz w:val="22"/>
          <w:szCs w:val="22"/>
        </w:rPr>
      </w:pPr>
      <w:r w:rsidRPr="00D85D90">
        <w:rPr>
          <w:rFonts w:asciiTheme="minorHAnsi" w:hAnsiTheme="minorHAnsi" w:cstheme="minorHAnsi"/>
          <w:color w:val="auto"/>
          <w:sz w:val="22"/>
          <w:szCs w:val="22"/>
        </w:rPr>
        <w:t>Притоа, во секоја држава Концептот на одржпивиот развој ce осмислува и реализира и на државно и на локално ниво, затоа што во секоја современа држава, и локалната самоуправа, како и државната власт има голем број на надлежности, (логично од локално значење), и тоа во областа на локалниот економски развој, образованието, здравството, социјалната заштита, културата, спортот, домувањето, комуналната инфраструктура (патишта, улици, водоводи, канализација, итн).</w:t>
      </w:r>
    </w:p>
    <w:p w14:paraId="6D6AE9A0" w14:textId="3991A09A" w:rsidR="00B475E5" w:rsidRDefault="00B475E5" w:rsidP="00D85D90">
      <w:pPr>
        <w:pStyle w:val="Default"/>
        <w:ind w:firstLine="720"/>
        <w:jc w:val="both"/>
        <w:rPr>
          <w:rFonts w:asciiTheme="minorHAnsi" w:hAnsiTheme="minorHAnsi" w:cstheme="minorHAnsi"/>
          <w:color w:val="auto"/>
          <w:sz w:val="22"/>
          <w:szCs w:val="22"/>
        </w:rPr>
      </w:pPr>
    </w:p>
    <w:p w14:paraId="6229B348" w14:textId="77777777" w:rsidR="00B475E5" w:rsidRDefault="00B475E5" w:rsidP="00B475E5">
      <w:pPr>
        <w:pStyle w:val="Default"/>
      </w:pPr>
    </w:p>
    <w:p w14:paraId="62FBAF77" w14:textId="77777777" w:rsidR="00B475E5" w:rsidRPr="00FE0AFD" w:rsidRDefault="00B475E5" w:rsidP="00FE0AFD">
      <w:pPr>
        <w:pStyle w:val="Default"/>
        <w:jc w:val="both"/>
        <w:rPr>
          <w:rFonts w:asciiTheme="minorHAnsi" w:hAnsiTheme="minorHAnsi" w:cstheme="minorHAnsi"/>
          <w:b/>
          <w:bCs/>
          <w:color w:val="auto"/>
          <w:sz w:val="22"/>
          <w:szCs w:val="22"/>
        </w:rPr>
      </w:pPr>
      <w:r w:rsidRPr="00FE0AFD">
        <w:rPr>
          <w:rFonts w:asciiTheme="minorHAnsi" w:hAnsiTheme="minorHAnsi" w:cstheme="minorHAnsi"/>
          <w:b/>
          <w:bCs/>
          <w:color w:val="auto"/>
          <w:sz w:val="22"/>
          <w:szCs w:val="22"/>
        </w:rPr>
        <w:t>СТРАТЕГИИ ЗА ОДРЖЛИВ РАЗВОЈ</w:t>
      </w:r>
    </w:p>
    <w:p w14:paraId="3093EE89" w14:textId="77777777" w:rsidR="00D132ED" w:rsidRDefault="00D132ED" w:rsidP="00FE0AFD">
      <w:pPr>
        <w:pStyle w:val="Default"/>
        <w:jc w:val="both"/>
        <w:rPr>
          <w:rFonts w:asciiTheme="minorHAnsi" w:hAnsiTheme="minorHAnsi" w:cstheme="minorHAnsi"/>
          <w:b/>
          <w:bCs/>
          <w:color w:val="auto"/>
          <w:sz w:val="22"/>
          <w:szCs w:val="22"/>
          <w:lang w:val="mk-MK"/>
        </w:rPr>
      </w:pPr>
    </w:p>
    <w:p w14:paraId="1CA536B6" w14:textId="465B1DD2" w:rsidR="00B475E5" w:rsidRPr="00D10137" w:rsidRDefault="00FE0AFD" w:rsidP="00FE0AFD">
      <w:pPr>
        <w:pStyle w:val="Default"/>
        <w:jc w:val="both"/>
        <w:rPr>
          <w:rFonts w:asciiTheme="minorHAnsi" w:hAnsiTheme="minorHAnsi" w:cstheme="minorHAnsi"/>
          <w:b/>
          <w:bCs/>
          <w:color w:val="auto"/>
          <w:sz w:val="22"/>
          <w:szCs w:val="22"/>
          <w:lang w:val="mk-MK"/>
        </w:rPr>
      </w:pPr>
      <w:r w:rsidRPr="00D10137">
        <w:rPr>
          <w:rFonts w:asciiTheme="minorHAnsi" w:hAnsiTheme="minorHAnsi" w:cstheme="minorHAnsi"/>
          <w:b/>
          <w:bCs/>
          <w:color w:val="auto"/>
          <w:sz w:val="22"/>
          <w:szCs w:val="22"/>
          <w:lang w:val="mk-MK"/>
        </w:rPr>
        <w:t>Што претставуваат стратегиите за одржлив развој?</w:t>
      </w:r>
    </w:p>
    <w:p w14:paraId="0930B4AB" w14:textId="77777777" w:rsidR="00B475E5" w:rsidRPr="00B475E5" w:rsidRDefault="00B475E5" w:rsidP="00B475E5">
      <w:pPr>
        <w:pStyle w:val="Default"/>
        <w:ind w:firstLine="720"/>
        <w:jc w:val="both"/>
        <w:rPr>
          <w:rFonts w:asciiTheme="minorHAnsi" w:hAnsiTheme="minorHAnsi" w:cstheme="minorHAnsi"/>
          <w:color w:val="auto"/>
          <w:sz w:val="22"/>
          <w:szCs w:val="22"/>
        </w:rPr>
      </w:pPr>
      <w:r w:rsidRPr="00B475E5">
        <w:rPr>
          <w:rFonts w:asciiTheme="minorHAnsi" w:hAnsiTheme="minorHAnsi" w:cstheme="minorHAnsi"/>
          <w:color w:val="auto"/>
          <w:sz w:val="22"/>
          <w:szCs w:val="22"/>
        </w:rPr>
        <w:t>Стратегиите за одржлив развој претствуваат нацрт кој обезбедува стратешки насоки и рамка за активности кои ce однесуваат на развојот. Во нив ce вклучени приоритетите и акционите планови на општеството за интегрирање на одржливиот развој во развојните политики. Стратегиите за одржлив развој ги опишуваат приоритетите и акционите планови кои треба да го направат општеството подобро место за живеење.</w:t>
      </w:r>
    </w:p>
    <w:p w14:paraId="568F1877" w14:textId="77777777" w:rsidR="00D132ED" w:rsidRDefault="00D132ED" w:rsidP="00B475E5">
      <w:pPr>
        <w:pStyle w:val="Default"/>
        <w:ind w:firstLine="720"/>
        <w:jc w:val="both"/>
        <w:rPr>
          <w:rFonts w:asciiTheme="minorHAnsi" w:hAnsiTheme="minorHAnsi" w:cstheme="minorHAnsi"/>
          <w:color w:val="auto"/>
          <w:sz w:val="22"/>
          <w:szCs w:val="22"/>
        </w:rPr>
      </w:pPr>
    </w:p>
    <w:p w14:paraId="2C8FC1B7" w14:textId="3632D12A" w:rsidR="00B475E5" w:rsidRPr="00B475E5" w:rsidRDefault="00B475E5" w:rsidP="00B475E5">
      <w:pPr>
        <w:pStyle w:val="Default"/>
        <w:ind w:firstLine="720"/>
        <w:jc w:val="both"/>
        <w:rPr>
          <w:rFonts w:asciiTheme="minorHAnsi" w:hAnsiTheme="minorHAnsi" w:cstheme="minorHAnsi"/>
          <w:color w:val="auto"/>
          <w:sz w:val="22"/>
          <w:szCs w:val="22"/>
        </w:rPr>
      </w:pPr>
      <w:r w:rsidRPr="00B475E5">
        <w:rPr>
          <w:rFonts w:asciiTheme="minorHAnsi" w:hAnsiTheme="minorHAnsi" w:cstheme="minorHAnsi"/>
          <w:color w:val="auto"/>
          <w:sz w:val="22"/>
          <w:szCs w:val="22"/>
        </w:rPr>
        <w:t>За да ce постигнат предизвиците за одржлив развој, пракгицирањето на стратешкото планирање треба да стане поефективно, поефикасно, веродостојно и одржливо, Стандардизираниот и шематски пристап треба да ce избегнува, бидејќи во најдобар случај е ирелевантен, a во најлош - контрапродуктивен. Наместо тоа, треба да ce реструктуираат постоечките процеси, институционалните уредби и процедури, индивидуално според државните лотреби, приоритети и ресурси.</w:t>
      </w:r>
    </w:p>
    <w:p w14:paraId="078E6036" w14:textId="77777777" w:rsidR="00D132ED" w:rsidRDefault="00D132ED" w:rsidP="00D132ED">
      <w:pPr>
        <w:pStyle w:val="Default"/>
        <w:jc w:val="both"/>
        <w:rPr>
          <w:rFonts w:asciiTheme="minorHAnsi" w:hAnsiTheme="minorHAnsi" w:cstheme="minorHAnsi"/>
          <w:color w:val="auto"/>
          <w:sz w:val="22"/>
          <w:szCs w:val="22"/>
        </w:rPr>
      </w:pPr>
    </w:p>
    <w:p w14:paraId="22CB08FE" w14:textId="4AAA6FC3" w:rsidR="00B475E5" w:rsidRDefault="00B475E5" w:rsidP="00D132ED">
      <w:pPr>
        <w:pStyle w:val="Default"/>
        <w:ind w:firstLine="720"/>
        <w:jc w:val="both"/>
        <w:rPr>
          <w:rFonts w:asciiTheme="minorHAnsi" w:hAnsiTheme="minorHAnsi" w:cstheme="minorHAnsi"/>
          <w:color w:val="auto"/>
          <w:sz w:val="22"/>
          <w:szCs w:val="22"/>
        </w:rPr>
      </w:pPr>
      <w:r w:rsidRPr="00B475E5">
        <w:rPr>
          <w:rFonts w:asciiTheme="minorHAnsi" w:hAnsiTheme="minorHAnsi" w:cstheme="minorHAnsi"/>
          <w:color w:val="auto"/>
          <w:sz w:val="22"/>
          <w:szCs w:val="22"/>
        </w:rPr>
        <w:t>Според тоа, стратегијата за одржлив развој треба да вклучува: Координиран збир на партиципативни и комтинуирано подобрувачки процеси на анализа, дебата, зајаккување на капацитетите, планирање и инвестирање, кои бараат интегриранзе на краткорочните и долгорочните економски, социјални и еколошки цели на општеството - преку меѓусебно поврзани пристагш секаде каде што е возможно - и менаџирање на размените секаде каде што тоа не е возможно.</w:t>
      </w:r>
    </w:p>
    <w:p w14:paraId="18A38B89" w14:textId="77777777" w:rsidR="000A595F" w:rsidRDefault="000A595F" w:rsidP="000A595F">
      <w:pPr>
        <w:pStyle w:val="Default"/>
      </w:pPr>
    </w:p>
    <w:p w14:paraId="3161C402" w14:textId="77777777" w:rsidR="000A595F" w:rsidRPr="000A595F" w:rsidRDefault="000A595F" w:rsidP="000A595F">
      <w:pPr>
        <w:pStyle w:val="Default"/>
        <w:ind w:firstLine="720"/>
        <w:jc w:val="both"/>
        <w:rPr>
          <w:rFonts w:asciiTheme="minorHAnsi" w:hAnsiTheme="minorHAnsi" w:cstheme="minorHAnsi"/>
          <w:color w:val="auto"/>
          <w:sz w:val="22"/>
          <w:szCs w:val="22"/>
        </w:rPr>
      </w:pPr>
      <w:r w:rsidRPr="000A595F">
        <w:rPr>
          <w:rFonts w:asciiTheme="minorHAnsi" w:hAnsiTheme="minorHAnsi" w:cstheme="minorHAnsi"/>
          <w:color w:val="auto"/>
          <w:sz w:val="22"/>
          <w:szCs w:val="22"/>
        </w:rPr>
        <w:t>Мноштво на разновидни воспоставени процеси на стратешко планирање можат да бидат употребени како почетна точка за стратегијата за одржлив развој. Нивната етикета воопшто не е важна. Она што е битно е да ce држи до основните принципи на стратешкото планирање и да има правилен координиран сет од механизми и процеси кои ќе ja осигураат неговата имплементација. Клучната цел е да ja подобри конвергенцијата помеѓу постоечките стратегии, да избегне дуплирање, конфузија и притисок на капацитетите и ресурсите на земјата во развој.</w:t>
      </w:r>
    </w:p>
    <w:p w14:paraId="3671A679" w14:textId="77777777" w:rsidR="00D132ED" w:rsidRDefault="00D132ED" w:rsidP="000A595F">
      <w:pPr>
        <w:pStyle w:val="Default"/>
        <w:ind w:firstLine="720"/>
        <w:jc w:val="both"/>
        <w:rPr>
          <w:rFonts w:asciiTheme="minorHAnsi" w:hAnsiTheme="minorHAnsi" w:cstheme="minorHAnsi"/>
          <w:color w:val="auto"/>
          <w:sz w:val="22"/>
          <w:szCs w:val="22"/>
        </w:rPr>
      </w:pPr>
    </w:p>
    <w:p w14:paraId="52482AEF" w14:textId="7C0DBF52" w:rsidR="000A595F" w:rsidRDefault="000A595F" w:rsidP="000A595F">
      <w:pPr>
        <w:pStyle w:val="Default"/>
        <w:ind w:firstLine="720"/>
        <w:jc w:val="both"/>
        <w:rPr>
          <w:rFonts w:asciiTheme="minorHAnsi" w:hAnsiTheme="minorHAnsi" w:cstheme="minorHAnsi"/>
          <w:color w:val="auto"/>
          <w:sz w:val="22"/>
          <w:szCs w:val="22"/>
        </w:rPr>
      </w:pPr>
      <w:r w:rsidRPr="000A595F">
        <w:rPr>
          <w:rFonts w:asciiTheme="minorHAnsi" w:hAnsiTheme="minorHAnsi" w:cstheme="minorHAnsi"/>
          <w:color w:val="auto"/>
          <w:sz w:val="22"/>
          <w:szCs w:val="22"/>
        </w:rPr>
        <w:t xml:space="preserve">Досегашните искуства потврдуваат дека операционализацијата на стратегиите за одржпив развој, во праксата најчесто ce состои од подобрување на постоечките процеси за стратешко планирање, како и нивна комбинација, наместо воспоставување на нови процеси. Ова последново не е воопшто препорачливо. Внатреджавниот дијалог може да идентификува мноштво на специфични акции, механизми и процеси кои можат </w:t>
      </w:r>
      <w:r w:rsidRPr="000A595F">
        <w:rPr>
          <w:rFonts w:asciiTheme="minorHAnsi" w:hAnsiTheme="minorHAnsi" w:cstheme="minorHAnsi"/>
          <w:color w:val="auto"/>
          <w:sz w:val="22"/>
          <w:szCs w:val="22"/>
        </w:rPr>
        <w:lastRenderedPageBreak/>
        <w:t>да ja зајакнат ефективноста на државните развојни стратегии. Начинот на кој овие механизми и процеси ce имплементираат треба да биде составен од збир на базични принципи на стратешкото планирање.</w:t>
      </w:r>
    </w:p>
    <w:p w14:paraId="0AB5608A" w14:textId="6B4556F6" w:rsidR="000A595F" w:rsidRDefault="000A595F" w:rsidP="000A595F">
      <w:pPr>
        <w:pStyle w:val="Default"/>
        <w:ind w:firstLine="720"/>
        <w:jc w:val="both"/>
        <w:rPr>
          <w:rFonts w:asciiTheme="minorHAnsi" w:hAnsiTheme="minorHAnsi" w:cstheme="minorHAnsi"/>
          <w:color w:val="auto"/>
          <w:sz w:val="22"/>
          <w:szCs w:val="22"/>
        </w:rPr>
      </w:pPr>
    </w:p>
    <w:p w14:paraId="0F60E9D2" w14:textId="77777777" w:rsidR="00D132ED" w:rsidRDefault="00D132ED" w:rsidP="00D10137">
      <w:pPr>
        <w:pStyle w:val="Default"/>
        <w:jc w:val="both"/>
        <w:rPr>
          <w:rFonts w:asciiTheme="minorHAnsi" w:hAnsiTheme="minorHAnsi" w:cstheme="minorHAnsi"/>
          <w:b/>
          <w:bCs/>
          <w:color w:val="auto"/>
          <w:sz w:val="22"/>
          <w:szCs w:val="22"/>
          <w:lang w:val="mk-MK"/>
        </w:rPr>
      </w:pPr>
    </w:p>
    <w:p w14:paraId="3A38C7A7" w14:textId="410C4932" w:rsidR="000A595F" w:rsidRPr="00D10137" w:rsidRDefault="00D10137" w:rsidP="00D10137">
      <w:pPr>
        <w:pStyle w:val="Default"/>
        <w:jc w:val="both"/>
        <w:rPr>
          <w:rFonts w:asciiTheme="minorHAnsi" w:hAnsiTheme="minorHAnsi" w:cstheme="minorHAnsi"/>
          <w:b/>
          <w:bCs/>
          <w:color w:val="auto"/>
          <w:sz w:val="22"/>
          <w:szCs w:val="22"/>
          <w:lang w:val="mk-MK"/>
        </w:rPr>
      </w:pPr>
      <w:r w:rsidRPr="00D10137">
        <w:rPr>
          <w:rFonts w:asciiTheme="minorHAnsi" w:hAnsiTheme="minorHAnsi" w:cstheme="minorHAnsi"/>
          <w:b/>
          <w:bCs/>
          <w:color w:val="auto"/>
          <w:sz w:val="22"/>
          <w:szCs w:val="22"/>
          <w:lang w:val="mk-MK"/>
        </w:rPr>
        <w:t>Водечки принципи за стратегии за одржлив развој</w:t>
      </w:r>
    </w:p>
    <w:p w14:paraId="5E260A7C" w14:textId="7DD38AF5" w:rsidR="000A595F" w:rsidRDefault="000A595F" w:rsidP="000A595F">
      <w:pPr>
        <w:pStyle w:val="Default"/>
        <w:ind w:firstLine="720"/>
        <w:jc w:val="both"/>
        <w:rPr>
          <w:rFonts w:asciiTheme="minorHAnsi" w:hAnsiTheme="minorHAnsi" w:cstheme="minorHAnsi"/>
          <w:color w:val="auto"/>
          <w:sz w:val="22"/>
          <w:szCs w:val="22"/>
        </w:rPr>
      </w:pPr>
      <w:r w:rsidRPr="000A595F">
        <w:rPr>
          <w:rFonts w:asciiTheme="minorHAnsi" w:hAnsiTheme="minorHAnsi" w:cstheme="minorHAnsi"/>
          <w:color w:val="auto"/>
          <w:sz w:val="22"/>
          <w:szCs w:val="22"/>
        </w:rPr>
        <w:t>Различните национални околности и приоритети изискуваат различни пристапи кон стратешкото планирање. Но, консултациите со државите во развој и користењето на широките меѓународни искуства, вклучувајќи ги и препораките на ОН и нејзините регионални консултативни работилници за одржлив развој, покажаа дека постојат многу заеднички одлики на најдобрите искуства. Овие заеднички одлики насочуваат кон збирот на принципи врз кои ce потпираат стратегиите за одржлив развој (П рилоѕ3), Овие принципи имаат универзалма релевантност и можат да</w:t>
      </w:r>
      <w:r w:rsidR="00D132ED">
        <w:rPr>
          <w:rFonts w:asciiTheme="minorHAnsi" w:hAnsiTheme="minorHAnsi" w:cstheme="minorHAnsi"/>
          <w:color w:val="auto"/>
          <w:sz w:val="22"/>
          <w:szCs w:val="22"/>
          <w:lang w:val="mk-MK"/>
        </w:rPr>
        <w:t xml:space="preserve"> </w:t>
      </w:r>
      <w:r w:rsidRPr="000A595F">
        <w:rPr>
          <w:rFonts w:asciiTheme="minorHAnsi" w:hAnsiTheme="minorHAnsi" w:cstheme="minorHAnsi"/>
          <w:color w:val="auto"/>
          <w:sz w:val="22"/>
          <w:szCs w:val="22"/>
        </w:rPr>
        <w:t>бидат применети како и во земјите во развој, така и во оние развиените. Земјите во кои владее мирот, со равиени демократски системи, слобода на говор и владеење на правото, ce разбира, ќе бидат во подобра позиција да ги пренесат во пракса.</w:t>
      </w:r>
    </w:p>
    <w:p w14:paraId="65F62E8E" w14:textId="3064E9EF" w:rsidR="000A595F" w:rsidRDefault="000A595F" w:rsidP="000A595F">
      <w:pPr>
        <w:pStyle w:val="Default"/>
        <w:ind w:firstLine="720"/>
        <w:jc w:val="both"/>
        <w:rPr>
          <w:rFonts w:asciiTheme="minorHAnsi" w:hAnsiTheme="minorHAnsi" w:cstheme="minorHAnsi"/>
          <w:color w:val="auto"/>
          <w:sz w:val="22"/>
          <w:szCs w:val="22"/>
        </w:rPr>
      </w:pPr>
    </w:p>
    <w:p w14:paraId="4D63FFB0" w14:textId="77777777" w:rsidR="00D132ED" w:rsidRDefault="00D132ED" w:rsidP="00D10137">
      <w:pPr>
        <w:pStyle w:val="Default"/>
        <w:jc w:val="both"/>
        <w:rPr>
          <w:rFonts w:asciiTheme="minorHAnsi" w:hAnsiTheme="minorHAnsi" w:cstheme="minorHAnsi"/>
          <w:b/>
          <w:bCs/>
          <w:color w:val="auto"/>
          <w:sz w:val="22"/>
          <w:szCs w:val="22"/>
          <w:lang w:val="mk-MK"/>
        </w:rPr>
      </w:pPr>
    </w:p>
    <w:p w14:paraId="2A6F4254" w14:textId="3786E74B" w:rsidR="000A595F" w:rsidRPr="00211055" w:rsidRDefault="000A595F" w:rsidP="00D10137">
      <w:pPr>
        <w:pStyle w:val="Default"/>
        <w:jc w:val="both"/>
        <w:rPr>
          <w:rFonts w:asciiTheme="minorHAnsi" w:hAnsiTheme="minorHAnsi" w:cstheme="minorHAnsi"/>
          <w:b/>
          <w:bCs/>
          <w:color w:val="auto"/>
          <w:sz w:val="22"/>
          <w:szCs w:val="22"/>
          <w:lang w:val="mk-MK"/>
        </w:rPr>
      </w:pPr>
      <w:r w:rsidRPr="00211055">
        <w:rPr>
          <w:rFonts w:asciiTheme="minorHAnsi" w:hAnsiTheme="minorHAnsi" w:cstheme="minorHAnsi"/>
          <w:b/>
          <w:bCs/>
          <w:color w:val="auto"/>
          <w:sz w:val="22"/>
          <w:szCs w:val="22"/>
          <w:lang w:val="mk-MK"/>
        </w:rPr>
        <w:t>Клучни принципи на стратегиите за одржлив развој</w:t>
      </w:r>
    </w:p>
    <w:p w14:paraId="41691A93" w14:textId="77777777" w:rsidR="00211055" w:rsidRDefault="00211055" w:rsidP="00211055">
      <w:pPr>
        <w:pStyle w:val="Default"/>
      </w:pPr>
    </w:p>
    <w:p w14:paraId="4B367A20" w14:textId="75940345" w:rsidR="000A595F" w:rsidRDefault="00211055" w:rsidP="00D132ED">
      <w:pPr>
        <w:pStyle w:val="Default"/>
        <w:ind w:firstLine="720"/>
        <w:jc w:val="both"/>
        <w:rPr>
          <w:rFonts w:asciiTheme="minorHAnsi" w:hAnsiTheme="minorHAnsi" w:cstheme="minorHAnsi"/>
          <w:color w:val="auto"/>
          <w:sz w:val="22"/>
          <w:szCs w:val="22"/>
          <w:lang w:val="mk-MK"/>
        </w:rPr>
      </w:pPr>
      <w:r w:rsidRPr="00211055">
        <w:rPr>
          <w:rFonts w:asciiTheme="minorHAnsi" w:hAnsiTheme="minorHAnsi" w:cstheme="minorHAnsi"/>
          <w:b/>
          <w:bCs/>
          <w:color w:val="auto"/>
          <w:sz w:val="22"/>
          <w:szCs w:val="22"/>
          <w:lang w:val="mk-MK"/>
        </w:rPr>
        <w:t>Народно-насочен.</w:t>
      </w:r>
      <w:r>
        <w:rPr>
          <w:rFonts w:asciiTheme="minorHAnsi" w:hAnsiTheme="minorHAnsi" w:cstheme="minorHAnsi"/>
          <w:color w:val="auto"/>
          <w:sz w:val="22"/>
          <w:szCs w:val="22"/>
          <w:lang w:val="mk-MK"/>
        </w:rPr>
        <w:t xml:space="preserve"> Ефективната стратегија бара народно-насочен пристап обезбедувајќи долгорочни бенефити влијанија врз обесправените и маргинализирани групи, како што се пример сиромашните.</w:t>
      </w:r>
    </w:p>
    <w:p w14:paraId="4A4E5398" w14:textId="39E9CCDB" w:rsidR="00211055" w:rsidRDefault="00211055" w:rsidP="00211055">
      <w:pPr>
        <w:pStyle w:val="Default"/>
        <w:jc w:val="both"/>
        <w:rPr>
          <w:rFonts w:asciiTheme="minorHAnsi" w:hAnsiTheme="minorHAnsi" w:cstheme="minorHAnsi"/>
          <w:color w:val="auto"/>
          <w:sz w:val="22"/>
          <w:szCs w:val="22"/>
          <w:lang w:val="mk-MK"/>
        </w:rPr>
      </w:pPr>
    </w:p>
    <w:p w14:paraId="5964B0D8" w14:textId="40C3A011" w:rsidR="00211055" w:rsidRDefault="00211055" w:rsidP="00D132ED">
      <w:pPr>
        <w:pStyle w:val="Default"/>
        <w:ind w:firstLine="720"/>
        <w:jc w:val="both"/>
        <w:rPr>
          <w:rFonts w:asciiTheme="minorHAnsi" w:hAnsiTheme="minorHAnsi" w:cstheme="minorHAnsi"/>
          <w:color w:val="auto"/>
          <w:sz w:val="22"/>
          <w:szCs w:val="22"/>
          <w:lang w:val="mk-MK"/>
        </w:rPr>
      </w:pPr>
      <w:r w:rsidRPr="00211055">
        <w:rPr>
          <w:rFonts w:asciiTheme="minorHAnsi" w:hAnsiTheme="minorHAnsi" w:cstheme="minorHAnsi"/>
          <w:b/>
          <w:bCs/>
          <w:color w:val="auto"/>
          <w:sz w:val="22"/>
          <w:szCs w:val="22"/>
          <w:lang w:val="mk-MK"/>
        </w:rPr>
        <w:t>Консензус за долгорочна визија.</w:t>
      </w:r>
      <w:r>
        <w:rPr>
          <w:rFonts w:asciiTheme="minorHAnsi" w:hAnsiTheme="minorHAnsi" w:cstheme="minorHAnsi"/>
          <w:color w:val="auto"/>
          <w:sz w:val="22"/>
          <w:szCs w:val="22"/>
          <w:lang w:val="mk-MK"/>
        </w:rPr>
        <w:t xml:space="preserve"> Рамките на стратешкото планирање би биле повеќе успешни кога ќе се базирани на долгорочна визија со јасни временски рамки со кои сите заинтересирани страни ќе бидат согласни. Во исто време тие исто треба да инкорпорираат и начини за справување со краткорочните и среднорочните потреби и промени. Долгорочната визија треба да биде прифатена од страна на сите политички партии, така што секоја нова владеачка структура нема да гледа на стратегијата како репрезент само на погледите или политиката на нивните претходници.</w:t>
      </w:r>
    </w:p>
    <w:p w14:paraId="27CBBBE8" w14:textId="2BE07921" w:rsidR="00211055" w:rsidRDefault="00211055" w:rsidP="00211055">
      <w:pPr>
        <w:pStyle w:val="Default"/>
        <w:jc w:val="both"/>
        <w:rPr>
          <w:rFonts w:asciiTheme="minorHAnsi" w:hAnsiTheme="minorHAnsi" w:cstheme="minorHAnsi"/>
          <w:color w:val="auto"/>
          <w:sz w:val="22"/>
          <w:szCs w:val="22"/>
          <w:lang w:val="mk-MK"/>
        </w:rPr>
      </w:pPr>
    </w:p>
    <w:p w14:paraId="5D93AF5E" w14:textId="0B86004A" w:rsidR="00211055" w:rsidRDefault="00211055" w:rsidP="00D132ED">
      <w:pPr>
        <w:pStyle w:val="Default"/>
        <w:ind w:firstLine="720"/>
        <w:jc w:val="both"/>
        <w:rPr>
          <w:rFonts w:asciiTheme="minorHAnsi" w:hAnsiTheme="minorHAnsi" w:cstheme="minorHAnsi"/>
          <w:color w:val="auto"/>
          <w:sz w:val="22"/>
          <w:szCs w:val="22"/>
          <w:lang w:val="mk-MK"/>
        </w:rPr>
      </w:pPr>
      <w:r w:rsidRPr="00601356">
        <w:rPr>
          <w:rFonts w:asciiTheme="minorHAnsi" w:hAnsiTheme="minorHAnsi" w:cstheme="minorHAnsi"/>
          <w:b/>
          <w:bCs/>
          <w:color w:val="auto"/>
          <w:sz w:val="22"/>
          <w:szCs w:val="22"/>
          <w:lang w:val="mk-MK"/>
        </w:rPr>
        <w:t>Сеопфатност и интегративност</w:t>
      </w:r>
      <w:r>
        <w:rPr>
          <w:rFonts w:asciiTheme="minorHAnsi" w:hAnsiTheme="minorHAnsi" w:cstheme="minorHAnsi"/>
          <w:color w:val="auto"/>
          <w:sz w:val="22"/>
          <w:szCs w:val="22"/>
          <w:lang w:val="mk-MK"/>
        </w:rPr>
        <w:t>. Стратегиите треба да ги интегрираат економските, социјалните и еколошките цели. Но, онаму каде што не е можно да биде постигната, треба да се договараат размени. Исто така правото и можните потреби на идните генерации мора да бидат вметнати во овие процеси.</w:t>
      </w:r>
    </w:p>
    <w:p w14:paraId="2EC5C377" w14:textId="0631BF4D" w:rsidR="00211055" w:rsidRDefault="00211055" w:rsidP="00211055">
      <w:pPr>
        <w:pStyle w:val="Default"/>
        <w:jc w:val="both"/>
        <w:rPr>
          <w:rFonts w:asciiTheme="minorHAnsi" w:hAnsiTheme="minorHAnsi" w:cstheme="minorHAnsi"/>
          <w:color w:val="auto"/>
          <w:sz w:val="22"/>
          <w:szCs w:val="22"/>
          <w:lang w:val="mk-MK"/>
        </w:rPr>
      </w:pPr>
    </w:p>
    <w:p w14:paraId="3D84997B" w14:textId="175EEDB4" w:rsidR="00601356" w:rsidRDefault="00601356" w:rsidP="00D132ED">
      <w:pPr>
        <w:pStyle w:val="Default"/>
        <w:ind w:firstLine="720"/>
        <w:jc w:val="both"/>
        <w:rPr>
          <w:rFonts w:asciiTheme="minorHAnsi" w:hAnsiTheme="minorHAnsi" w:cstheme="minorHAnsi"/>
          <w:color w:val="auto"/>
          <w:sz w:val="22"/>
          <w:szCs w:val="22"/>
          <w:lang w:val="mk-MK"/>
        </w:rPr>
      </w:pPr>
      <w:r w:rsidRPr="00601356">
        <w:rPr>
          <w:rFonts w:asciiTheme="minorHAnsi" w:hAnsiTheme="minorHAnsi" w:cstheme="minorHAnsi"/>
          <w:b/>
          <w:bCs/>
          <w:color w:val="auto"/>
          <w:sz w:val="22"/>
          <w:szCs w:val="22"/>
          <w:lang w:val="mk-MK"/>
        </w:rPr>
        <w:t>Определени со јасни буџетски приоритети.</w:t>
      </w:r>
      <w:r>
        <w:rPr>
          <w:rFonts w:asciiTheme="minorHAnsi" w:hAnsiTheme="minorHAnsi" w:cstheme="minorHAnsi"/>
          <w:color w:val="auto"/>
          <w:sz w:val="22"/>
          <w:szCs w:val="22"/>
          <w:lang w:val="mk-MK"/>
        </w:rPr>
        <w:t xml:space="preserve"> Стратегиите за одржлив развој мора во целост да бидат интегрирани во постојните буџетски процеси со цел осигурување на плановите со финансиски ресурси за постигнување на целите при што не треба да останат само „список на желби“. Спротивно на тоа, формулирањето на буџетите мора да биде спроведено преку јасна идентификација на приоритети. Ограничувањата на капацитетите и временската лимитираност ќе имаат влијание на обемот кон кој се насочува интенцијата на постигнатите резултати. Целите треба да бидат предизвикувачки- но реалистични, во релација со овие ограничувања.</w:t>
      </w:r>
    </w:p>
    <w:p w14:paraId="3ADC4D2B" w14:textId="2FD1CDCF" w:rsidR="00211055" w:rsidRDefault="00211055" w:rsidP="00211055">
      <w:pPr>
        <w:pStyle w:val="Default"/>
        <w:jc w:val="both"/>
        <w:rPr>
          <w:rFonts w:asciiTheme="minorHAnsi" w:hAnsiTheme="minorHAnsi" w:cstheme="minorHAnsi"/>
          <w:color w:val="auto"/>
          <w:sz w:val="22"/>
          <w:szCs w:val="22"/>
          <w:lang w:val="mk-MK"/>
        </w:rPr>
      </w:pPr>
    </w:p>
    <w:p w14:paraId="1ED1599D" w14:textId="35499ADE" w:rsidR="00601356" w:rsidRDefault="00393DF5" w:rsidP="00D132ED">
      <w:pPr>
        <w:pStyle w:val="Default"/>
        <w:ind w:firstLine="720"/>
        <w:jc w:val="both"/>
        <w:rPr>
          <w:rFonts w:asciiTheme="minorHAnsi" w:hAnsiTheme="minorHAnsi" w:cstheme="minorHAnsi"/>
          <w:color w:val="auto"/>
          <w:sz w:val="22"/>
          <w:szCs w:val="22"/>
          <w:lang w:val="mk-MK"/>
        </w:rPr>
      </w:pPr>
      <w:r w:rsidRPr="00393DF5">
        <w:rPr>
          <w:rFonts w:asciiTheme="minorHAnsi" w:hAnsiTheme="minorHAnsi" w:cstheme="minorHAnsi"/>
          <w:b/>
          <w:bCs/>
          <w:color w:val="auto"/>
          <w:sz w:val="22"/>
          <w:szCs w:val="22"/>
          <w:lang w:val="mk-MK"/>
        </w:rPr>
        <w:t>Базирани на сеопфатни и доверливи анализи</w:t>
      </w:r>
      <w:r>
        <w:rPr>
          <w:rFonts w:asciiTheme="minorHAnsi" w:hAnsiTheme="minorHAnsi" w:cstheme="minorHAnsi"/>
          <w:color w:val="auto"/>
          <w:sz w:val="22"/>
          <w:szCs w:val="22"/>
          <w:lang w:val="mk-MK"/>
        </w:rPr>
        <w:t xml:space="preserve">. Идентификација на приоритетите мора да биде </w:t>
      </w:r>
      <w:r w:rsidRPr="00393DF5">
        <w:rPr>
          <w:rFonts w:asciiTheme="minorHAnsi" w:hAnsiTheme="minorHAnsi" w:cstheme="minorHAnsi"/>
          <w:color w:val="auto"/>
          <w:sz w:val="22"/>
          <w:szCs w:val="22"/>
          <w:lang w:val="mk-MK"/>
        </w:rPr>
        <w:t>базирана на сеопфатни анализи на моменталната ситуација, како и врз предвидвните трендови и ризици, и врските помеѓу локалните, националните и глобалните предизвици. Надворешните притисоци врз државата, како што ce глобализацијата, или влијанијата од глобалнмте климатски промени, треба да бидат земени во предвид во овие анализи. Ваквите анализи бараат веродостојни и доверливи информации за промените на економските, социјалните и еколошките услови, притисоци и реакции, и нивните корелации со стратешките цели и индикатори. Локалните капацитети за анализирање и постоечките мнфоруацим треба да бидат целосно искормстени a различните перцепции помеѓу стејкхолдерите треба да бидат земени во предвид.</w:t>
      </w:r>
    </w:p>
    <w:p w14:paraId="63C6F43D" w14:textId="6294ADD6" w:rsidR="00393DF5" w:rsidRDefault="00393DF5" w:rsidP="00393DF5">
      <w:pPr>
        <w:pStyle w:val="Default"/>
        <w:jc w:val="both"/>
        <w:rPr>
          <w:rFonts w:asciiTheme="minorHAnsi" w:hAnsiTheme="minorHAnsi" w:cstheme="minorHAnsi"/>
          <w:color w:val="auto"/>
          <w:sz w:val="22"/>
          <w:szCs w:val="22"/>
          <w:lang w:val="mk-MK"/>
        </w:rPr>
      </w:pPr>
    </w:p>
    <w:p w14:paraId="7CDDD73C" w14:textId="6B34C442" w:rsidR="00393DF5" w:rsidRDefault="00393DF5" w:rsidP="00D132ED">
      <w:pPr>
        <w:pStyle w:val="Default"/>
        <w:ind w:firstLine="720"/>
        <w:rPr>
          <w:rFonts w:asciiTheme="minorHAnsi" w:hAnsiTheme="minorHAnsi" w:cstheme="minorHAnsi"/>
          <w:color w:val="auto"/>
          <w:sz w:val="22"/>
          <w:szCs w:val="22"/>
          <w:lang w:val="mk-MK"/>
        </w:rPr>
      </w:pPr>
      <w:r w:rsidRPr="00393DF5">
        <w:rPr>
          <w:rFonts w:asciiTheme="minorHAnsi" w:hAnsiTheme="minorHAnsi" w:cstheme="minorHAnsi"/>
          <w:b/>
          <w:bCs/>
          <w:color w:val="auto"/>
          <w:sz w:val="22"/>
          <w:szCs w:val="22"/>
          <w:lang w:val="mk-MK"/>
        </w:rPr>
        <w:lastRenderedPageBreak/>
        <w:t xml:space="preserve">Инкорпорирање на мониторинг, учење и постојано подобрување. </w:t>
      </w:r>
      <w:r>
        <w:rPr>
          <w:rFonts w:asciiTheme="minorHAnsi" w:hAnsiTheme="minorHAnsi" w:cstheme="minorHAnsi"/>
          <w:b/>
          <w:bCs/>
          <w:color w:val="auto"/>
          <w:sz w:val="22"/>
          <w:szCs w:val="22"/>
          <w:lang w:val="mk-MK"/>
        </w:rPr>
        <w:t xml:space="preserve"> </w:t>
      </w:r>
      <w:r w:rsidRPr="00393DF5">
        <w:rPr>
          <w:rFonts w:asciiTheme="minorHAnsi" w:hAnsiTheme="minorHAnsi" w:cstheme="minorHAnsi"/>
          <w:color w:val="auto"/>
          <w:sz w:val="22"/>
          <w:szCs w:val="22"/>
          <w:lang w:val="mk-MK"/>
        </w:rPr>
        <w:t>Мониторингот и евалуацијата треба да бидат базирани на јасни индикатори и вграденм во стратегиите со цел да управуеаат со процесот, да ги следат промените, завземаат поуки и сигнализираат каде што е потребна промена на насоката.</w:t>
      </w:r>
    </w:p>
    <w:p w14:paraId="625A0BF7" w14:textId="3389E377" w:rsidR="00393DF5" w:rsidRDefault="00393DF5" w:rsidP="00393DF5">
      <w:pPr>
        <w:pStyle w:val="Default"/>
        <w:rPr>
          <w:rFonts w:asciiTheme="minorHAnsi" w:hAnsiTheme="minorHAnsi" w:cstheme="minorHAnsi"/>
          <w:color w:val="auto"/>
          <w:sz w:val="22"/>
          <w:szCs w:val="22"/>
          <w:lang w:val="mk-MK"/>
        </w:rPr>
      </w:pPr>
    </w:p>
    <w:p w14:paraId="4BE812D0" w14:textId="7762730A" w:rsidR="00393DF5" w:rsidRDefault="00393DF5" w:rsidP="00D132ED">
      <w:pPr>
        <w:pStyle w:val="Default"/>
        <w:ind w:firstLine="720"/>
        <w:rPr>
          <w:rFonts w:asciiTheme="minorHAnsi" w:hAnsiTheme="minorHAnsi" w:cstheme="minorHAnsi"/>
          <w:color w:val="auto"/>
          <w:sz w:val="22"/>
          <w:szCs w:val="22"/>
          <w:lang w:val="mk-MK"/>
        </w:rPr>
      </w:pPr>
      <w:r w:rsidRPr="00393DF5">
        <w:rPr>
          <w:rFonts w:asciiTheme="minorHAnsi" w:hAnsiTheme="minorHAnsi" w:cstheme="minorHAnsi"/>
          <w:b/>
          <w:bCs/>
          <w:color w:val="auto"/>
          <w:sz w:val="22"/>
          <w:szCs w:val="22"/>
          <w:lang w:val="mk-MK"/>
        </w:rPr>
        <w:t xml:space="preserve">Државно водена и национално поседувана. </w:t>
      </w:r>
      <w:r>
        <w:rPr>
          <w:b/>
          <w:bCs/>
          <w:lang w:val="mk-MK"/>
        </w:rPr>
        <w:t xml:space="preserve"> </w:t>
      </w:r>
      <w:r w:rsidRPr="00393DF5">
        <w:rPr>
          <w:rFonts w:asciiTheme="minorHAnsi" w:hAnsiTheme="minorHAnsi" w:cstheme="minorHAnsi"/>
          <w:color w:val="auto"/>
          <w:sz w:val="22"/>
          <w:szCs w:val="22"/>
          <w:lang w:val="mk-MK"/>
        </w:rPr>
        <w:t>Поранешните стратегии многу често беа резултат на надворешните притисоци и барањата на развојнмте агенции. Есенцијална е потребата самата држѕва да го преземе водството и иницијативата во развојот на сопствените стратегии, за да ja обезбеди нивната истрајност.</w:t>
      </w:r>
    </w:p>
    <w:p w14:paraId="16E44843" w14:textId="4EB4EF1B" w:rsidR="00393DF5" w:rsidRDefault="00393DF5" w:rsidP="00393DF5">
      <w:pPr>
        <w:pStyle w:val="Default"/>
        <w:rPr>
          <w:rFonts w:asciiTheme="minorHAnsi" w:hAnsiTheme="minorHAnsi" w:cstheme="minorHAnsi"/>
          <w:color w:val="auto"/>
          <w:sz w:val="22"/>
          <w:szCs w:val="22"/>
          <w:lang w:val="mk-MK"/>
        </w:rPr>
      </w:pPr>
    </w:p>
    <w:p w14:paraId="0E45C491" w14:textId="4F127EAA" w:rsidR="00393DF5" w:rsidRDefault="00393DF5" w:rsidP="00676807">
      <w:pPr>
        <w:pStyle w:val="Default"/>
        <w:jc w:val="both"/>
        <w:rPr>
          <w:rFonts w:asciiTheme="minorHAnsi" w:hAnsiTheme="minorHAnsi" w:cstheme="minorHAnsi"/>
          <w:color w:val="auto"/>
          <w:sz w:val="22"/>
          <w:szCs w:val="22"/>
          <w:lang w:val="mk-MK"/>
        </w:rPr>
      </w:pPr>
    </w:p>
    <w:p w14:paraId="13922477" w14:textId="4736CEA2" w:rsidR="00393DF5" w:rsidRDefault="00393DF5" w:rsidP="00D132ED">
      <w:pPr>
        <w:pStyle w:val="Default"/>
        <w:ind w:firstLine="720"/>
        <w:jc w:val="both"/>
        <w:rPr>
          <w:rFonts w:asciiTheme="minorHAnsi" w:hAnsiTheme="minorHAnsi" w:cstheme="minorHAnsi"/>
          <w:color w:val="auto"/>
          <w:sz w:val="22"/>
          <w:szCs w:val="22"/>
          <w:lang w:val="mk-MK"/>
        </w:rPr>
      </w:pPr>
      <w:r w:rsidRPr="00393DF5">
        <w:rPr>
          <w:rFonts w:asciiTheme="minorHAnsi" w:hAnsiTheme="minorHAnsi" w:cstheme="minorHAnsi"/>
          <w:b/>
          <w:bCs/>
          <w:color w:val="auto"/>
          <w:sz w:val="22"/>
          <w:szCs w:val="22"/>
          <w:lang w:val="mk-MK"/>
        </w:rPr>
        <w:t xml:space="preserve">Високо ниво на посветеност на Владата и влијателно водство на институциите. </w:t>
      </w:r>
      <w:r w:rsidRPr="00676807">
        <w:rPr>
          <w:rFonts w:asciiTheme="minorHAnsi" w:hAnsiTheme="minorHAnsi" w:cstheme="minorHAnsi"/>
          <w:color w:val="auto"/>
          <w:sz w:val="22"/>
          <w:szCs w:val="22"/>
          <w:lang w:val="mk-MK"/>
        </w:rPr>
        <w:t>Овие заложби ce есенцијални доколку ce сака постигнување на политички и институционални промени, при што и финансиските ресурси треба да бидат достапни, a со тоа да биде преземена јасна одговорност за имплементацијата.</w:t>
      </w:r>
    </w:p>
    <w:p w14:paraId="1CA1F545" w14:textId="0C4B186F" w:rsidR="00676807" w:rsidRDefault="00676807" w:rsidP="00676807">
      <w:pPr>
        <w:pStyle w:val="Default"/>
        <w:jc w:val="both"/>
        <w:rPr>
          <w:rFonts w:asciiTheme="minorHAnsi" w:hAnsiTheme="minorHAnsi" w:cstheme="minorHAnsi"/>
          <w:color w:val="auto"/>
          <w:sz w:val="22"/>
          <w:szCs w:val="22"/>
          <w:lang w:val="mk-MK"/>
        </w:rPr>
      </w:pPr>
    </w:p>
    <w:p w14:paraId="37F50EED" w14:textId="7A37467F" w:rsidR="00676807" w:rsidRDefault="00676807" w:rsidP="00D132ED">
      <w:pPr>
        <w:pStyle w:val="Default"/>
        <w:ind w:firstLine="720"/>
        <w:jc w:val="both"/>
        <w:rPr>
          <w:rFonts w:asciiTheme="minorHAnsi" w:hAnsiTheme="minorHAnsi" w:cstheme="minorHAnsi"/>
          <w:color w:val="auto"/>
          <w:sz w:val="22"/>
          <w:szCs w:val="22"/>
          <w:lang w:val="mk-MK"/>
        </w:rPr>
      </w:pPr>
      <w:r w:rsidRPr="00676807">
        <w:rPr>
          <w:rFonts w:asciiTheme="minorHAnsi" w:hAnsiTheme="minorHAnsi" w:cstheme="minorHAnsi"/>
          <w:b/>
          <w:bCs/>
          <w:color w:val="auto"/>
          <w:sz w:val="22"/>
          <w:szCs w:val="22"/>
          <w:lang w:val="mk-MK"/>
        </w:rPr>
        <w:t>На</w:t>
      </w:r>
      <w:r w:rsidR="00F75B56">
        <w:rPr>
          <w:rFonts w:asciiTheme="minorHAnsi" w:hAnsiTheme="minorHAnsi" w:cstheme="minorHAnsi"/>
          <w:b/>
          <w:bCs/>
          <w:color w:val="auto"/>
          <w:sz w:val="22"/>
          <w:szCs w:val="22"/>
          <w:lang w:val="mk-MK"/>
        </w:rPr>
        <w:t>дградба</w:t>
      </w:r>
      <w:r w:rsidRPr="00676807">
        <w:rPr>
          <w:rFonts w:asciiTheme="minorHAnsi" w:hAnsiTheme="minorHAnsi" w:cstheme="minorHAnsi"/>
          <w:b/>
          <w:bCs/>
          <w:color w:val="auto"/>
          <w:sz w:val="22"/>
          <w:szCs w:val="22"/>
          <w:lang w:val="mk-MK"/>
        </w:rPr>
        <w:t xml:space="preserve"> на постоечките процеси и стратегии. </w:t>
      </w:r>
      <w:r w:rsidRPr="00676807">
        <w:rPr>
          <w:rFonts w:asciiTheme="minorHAnsi" w:hAnsiTheme="minorHAnsi" w:cstheme="minorHAnsi"/>
          <w:color w:val="auto"/>
          <w:sz w:val="22"/>
          <w:szCs w:val="22"/>
          <w:lang w:val="mk-MK"/>
        </w:rPr>
        <w:t>Стратегијата за одржлив развој не треба да претставува нов планирачки</w:t>
      </w:r>
      <w:r>
        <w:rPr>
          <w:rFonts w:asciiTheme="minorHAnsi" w:hAnsiTheme="minorHAnsi" w:cstheme="minorHAnsi"/>
          <w:color w:val="auto"/>
          <w:sz w:val="22"/>
          <w:szCs w:val="22"/>
          <w:lang w:val="mk-MK"/>
        </w:rPr>
        <w:t xml:space="preserve"> </w:t>
      </w:r>
      <w:r w:rsidRPr="00676807">
        <w:rPr>
          <w:rFonts w:asciiTheme="minorHAnsi" w:hAnsiTheme="minorHAnsi" w:cstheme="minorHAnsi"/>
          <w:color w:val="auto"/>
          <w:sz w:val="22"/>
          <w:szCs w:val="22"/>
          <w:lang w:val="mk-MK"/>
        </w:rPr>
        <w:t xml:space="preserve">процес, туку треба да е надградба на она што веќе постои во државата, притоа овозможувајќи конвегрнетност, комплементарност и кохерентност помеѓу различните планирачки рамки и политики. Ова бара добар менаџмвнт со цел обезбедување координација на механизмите и процесите, како и идентификување и решавање на потенцијални конфликти. Ова </w:t>
      </w:r>
      <w:r>
        <w:rPr>
          <w:rFonts w:asciiTheme="minorHAnsi" w:hAnsiTheme="minorHAnsi" w:cstheme="minorHAnsi"/>
          <w:color w:val="auto"/>
          <w:sz w:val="22"/>
          <w:szCs w:val="22"/>
          <w:lang w:val="mk-MK"/>
        </w:rPr>
        <w:t>м</w:t>
      </w:r>
      <w:r w:rsidRPr="00676807">
        <w:rPr>
          <w:rFonts w:asciiTheme="minorHAnsi" w:hAnsiTheme="minorHAnsi" w:cstheme="minorHAnsi"/>
          <w:color w:val="auto"/>
          <w:sz w:val="22"/>
          <w:szCs w:val="22"/>
          <w:lang w:val="mk-MK"/>
        </w:rPr>
        <w:t>оже да бара дури и независна и неутрална трета страна која ќе има улога на фасилитатор, Улогите, одговорностите и поврзаноста помеѓу различните клучни партицилиенти, мора уште рано да бидат разјаснети.</w:t>
      </w:r>
    </w:p>
    <w:p w14:paraId="6EA419EF" w14:textId="2883D279" w:rsidR="00676807" w:rsidRDefault="00676807" w:rsidP="00676807">
      <w:pPr>
        <w:pStyle w:val="Default"/>
        <w:jc w:val="both"/>
        <w:rPr>
          <w:rFonts w:asciiTheme="minorHAnsi" w:hAnsiTheme="minorHAnsi" w:cstheme="minorHAnsi"/>
          <w:color w:val="auto"/>
          <w:sz w:val="22"/>
          <w:szCs w:val="22"/>
          <w:lang w:val="mk-MK"/>
        </w:rPr>
      </w:pPr>
    </w:p>
    <w:p w14:paraId="642E2E1E" w14:textId="57BF4B2D" w:rsidR="00676807" w:rsidRDefault="00676807" w:rsidP="00D132ED">
      <w:pPr>
        <w:pStyle w:val="Default"/>
        <w:ind w:firstLine="720"/>
        <w:jc w:val="both"/>
        <w:rPr>
          <w:rFonts w:asciiTheme="minorHAnsi" w:hAnsiTheme="minorHAnsi" w:cstheme="minorHAnsi"/>
          <w:color w:val="auto"/>
          <w:sz w:val="22"/>
          <w:szCs w:val="22"/>
          <w:lang w:val="mk-MK"/>
        </w:rPr>
      </w:pPr>
      <w:r w:rsidRPr="00676807">
        <w:rPr>
          <w:rFonts w:asciiTheme="minorHAnsi" w:hAnsiTheme="minorHAnsi" w:cstheme="minorHAnsi"/>
          <w:b/>
          <w:bCs/>
          <w:color w:val="auto"/>
          <w:sz w:val="22"/>
          <w:szCs w:val="22"/>
          <w:lang w:val="mk-MK"/>
        </w:rPr>
        <w:t xml:space="preserve">Ефективна партиципација. </w:t>
      </w:r>
      <w:r w:rsidRPr="00676807">
        <w:rPr>
          <w:rFonts w:asciiTheme="minorHAnsi" w:hAnsiTheme="minorHAnsi" w:cstheme="minorHAnsi"/>
          <w:color w:val="auto"/>
          <w:sz w:val="22"/>
          <w:szCs w:val="22"/>
          <w:lang w:val="mk-MK"/>
        </w:rPr>
        <w:t>Широката партиципација помага за отварање на дебати за нови идеи и извори на информации; изложување на проблемите кои треба да ce решаваат; овозможување на изразување на постоечките проблеми, потреби и приоритети; идентификување на способноста потребна за нивно третирање; и развивање на консензус врз основа на потребите за акција која води кон подобра имплементација. Централната Влада мора да биде вклучена (преку обезбедување на водство, обликување на поттикнувачки структури и алоцирање на финансиски ресурси), но процесот на вклучување поширок спектар ка заинтересирани страни е истс така потребен. Овде треба да бидат вклучени децентралистичките авторитети, приватниот сектор и граганското општество како и маргинализираните групи. Ова изискува одлична комуникација и информативни механизми со со вредности базирани на транспарентноста и одговорноста</w:t>
      </w:r>
      <w:r>
        <w:rPr>
          <w:rFonts w:asciiTheme="minorHAnsi" w:hAnsiTheme="minorHAnsi" w:cstheme="minorHAnsi"/>
          <w:color w:val="auto"/>
          <w:sz w:val="22"/>
          <w:szCs w:val="22"/>
          <w:lang w:val="mk-MK"/>
        </w:rPr>
        <w:t>.</w:t>
      </w:r>
    </w:p>
    <w:p w14:paraId="60B3F275" w14:textId="72696F08" w:rsidR="00676807" w:rsidRDefault="00676807" w:rsidP="00676807">
      <w:pPr>
        <w:pStyle w:val="Default"/>
        <w:jc w:val="both"/>
        <w:rPr>
          <w:rFonts w:asciiTheme="minorHAnsi" w:hAnsiTheme="minorHAnsi" w:cstheme="minorHAnsi"/>
          <w:color w:val="auto"/>
          <w:sz w:val="22"/>
          <w:szCs w:val="22"/>
          <w:lang w:val="mk-MK"/>
        </w:rPr>
      </w:pPr>
    </w:p>
    <w:p w14:paraId="51D581C3" w14:textId="540A1BE0" w:rsidR="00676807" w:rsidRDefault="00676807" w:rsidP="00D132ED">
      <w:pPr>
        <w:pStyle w:val="Default"/>
        <w:ind w:firstLine="720"/>
        <w:jc w:val="both"/>
        <w:rPr>
          <w:rFonts w:asciiTheme="minorHAnsi" w:hAnsiTheme="minorHAnsi" w:cstheme="minorHAnsi"/>
          <w:color w:val="auto"/>
          <w:sz w:val="22"/>
          <w:szCs w:val="22"/>
          <w:lang w:val="mk-MK"/>
        </w:rPr>
      </w:pPr>
      <w:r w:rsidRPr="00676807">
        <w:rPr>
          <w:rFonts w:asciiTheme="minorHAnsi" w:hAnsiTheme="minorHAnsi" w:cstheme="minorHAnsi"/>
          <w:b/>
          <w:bCs/>
          <w:color w:val="auto"/>
          <w:sz w:val="22"/>
          <w:szCs w:val="22"/>
          <w:lang w:val="mk-MK"/>
        </w:rPr>
        <w:t>Поврзаност на национално и локално ниво.</w:t>
      </w:r>
      <w:r>
        <w:rPr>
          <w:rFonts w:asciiTheme="minorHAnsi" w:hAnsiTheme="minorHAnsi" w:cstheme="minorHAnsi"/>
          <w:color w:val="auto"/>
          <w:sz w:val="22"/>
          <w:szCs w:val="22"/>
          <w:lang w:val="mk-MK"/>
        </w:rPr>
        <w:t xml:space="preserve"> Стратегиите треба да бидат двонасочни процеси во и помеѓу националното и локалните (децентрализирани) нивоа. Главните стратешки принципи и правци треба да бидат поставени на централно ниво (економска, фискална и трговска политика, законски промени, меѓународни работи и надворени релации- како клучни одговорности). Но, деталното планирање, имплементацијата и мониторингот треба да бидат преземени на локално ниво, со соодветен трансфер на ресурси и авторитети.</w:t>
      </w:r>
    </w:p>
    <w:p w14:paraId="22DC3233" w14:textId="747E8F7D" w:rsidR="00676807" w:rsidRDefault="00676807" w:rsidP="00676807">
      <w:pPr>
        <w:pStyle w:val="Default"/>
        <w:jc w:val="both"/>
        <w:rPr>
          <w:rFonts w:asciiTheme="minorHAnsi" w:hAnsiTheme="minorHAnsi" w:cstheme="minorHAnsi"/>
          <w:color w:val="auto"/>
          <w:sz w:val="22"/>
          <w:szCs w:val="22"/>
          <w:lang w:val="mk-MK"/>
        </w:rPr>
      </w:pPr>
    </w:p>
    <w:p w14:paraId="36539AC2" w14:textId="02252B3E" w:rsidR="00676807" w:rsidRDefault="005E1193" w:rsidP="00D132ED">
      <w:pPr>
        <w:pStyle w:val="Default"/>
        <w:ind w:firstLine="720"/>
        <w:jc w:val="both"/>
        <w:rPr>
          <w:rFonts w:asciiTheme="minorHAnsi" w:hAnsiTheme="minorHAnsi" w:cstheme="minorHAnsi"/>
          <w:color w:val="auto"/>
          <w:sz w:val="22"/>
          <w:szCs w:val="22"/>
          <w:lang w:val="mk-MK"/>
        </w:rPr>
      </w:pPr>
      <w:r w:rsidRPr="005E1193">
        <w:rPr>
          <w:rFonts w:asciiTheme="minorHAnsi" w:hAnsiTheme="minorHAnsi" w:cstheme="minorHAnsi"/>
          <w:b/>
          <w:bCs/>
          <w:sz w:val="22"/>
          <w:szCs w:val="22"/>
          <w:lang w:val="mk-MK"/>
        </w:rPr>
        <w:t xml:space="preserve">Развој и надградба на постоечките капацитети. </w:t>
      </w:r>
      <w:r>
        <w:rPr>
          <w:lang w:val="mk-MK"/>
        </w:rPr>
        <w:t xml:space="preserve"> </w:t>
      </w:r>
      <w:r w:rsidRPr="005E1193">
        <w:rPr>
          <w:rFonts w:asciiTheme="minorHAnsi" w:hAnsiTheme="minorHAnsi" w:cstheme="minorHAnsi"/>
          <w:color w:val="auto"/>
          <w:sz w:val="22"/>
          <w:szCs w:val="22"/>
          <w:lang w:val="mk-MK"/>
        </w:rPr>
        <w:t>На почетокот на стратешкиот проц</w:t>
      </w:r>
      <w:r>
        <w:rPr>
          <w:rFonts w:asciiTheme="minorHAnsi" w:hAnsiTheme="minorHAnsi" w:cstheme="minorHAnsi"/>
          <w:color w:val="auto"/>
          <w:sz w:val="22"/>
          <w:szCs w:val="22"/>
          <w:lang w:val="mk-MK"/>
        </w:rPr>
        <w:t>е</w:t>
      </w:r>
      <w:r w:rsidRPr="005E1193">
        <w:rPr>
          <w:rFonts w:asciiTheme="minorHAnsi" w:hAnsiTheme="minorHAnsi" w:cstheme="minorHAnsi"/>
          <w:color w:val="auto"/>
          <w:sz w:val="22"/>
          <w:szCs w:val="22"/>
          <w:lang w:val="mk-MK"/>
        </w:rPr>
        <w:t xml:space="preserve">с, многу важно е да ce оцени политичкиот, институционалниот, човечкиот, научниот </w:t>
      </w:r>
      <w:r>
        <w:rPr>
          <w:rFonts w:asciiTheme="minorHAnsi" w:hAnsiTheme="minorHAnsi" w:cstheme="minorHAnsi"/>
          <w:color w:val="auto"/>
          <w:sz w:val="22"/>
          <w:szCs w:val="22"/>
          <w:lang w:val="mk-MK"/>
        </w:rPr>
        <w:t>и</w:t>
      </w:r>
      <w:r w:rsidRPr="005E1193">
        <w:rPr>
          <w:rFonts w:asciiTheme="minorHAnsi" w:hAnsiTheme="minorHAnsi" w:cstheme="minorHAnsi"/>
          <w:color w:val="auto"/>
          <w:sz w:val="22"/>
          <w:szCs w:val="22"/>
          <w:lang w:val="mk-MK"/>
        </w:rPr>
        <w:t xml:space="preserve"> финансискиот капацитет на потенцијалните државни, пазарни и граѓански учесници. Каде што е потребно, подготовки треба да ce направат за да ce развие потребниот капацитет каш дел од стратешкиот процес. Стратегијата треба да ги оптимизира локалните вештини и капацитет, заедно внатре и надвор од владата</w:t>
      </w:r>
      <w:r>
        <w:rPr>
          <w:rFonts w:asciiTheme="minorHAnsi" w:hAnsiTheme="minorHAnsi" w:cstheme="minorHAnsi"/>
          <w:color w:val="auto"/>
          <w:sz w:val="22"/>
          <w:szCs w:val="22"/>
          <w:lang w:val="mk-MK"/>
        </w:rPr>
        <w:t>.</w:t>
      </w:r>
    </w:p>
    <w:p w14:paraId="087E68FC" w14:textId="77777777" w:rsidR="005E1193" w:rsidRDefault="005E1193" w:rsidP="005E1193">
      <w:pPr>
        <w:pStyle w:val="Default"/>
      </w:pPr>
    </w:p>
    <w:p w14:paraId="0FB2DF40" w14:textId="515A6F8A" w:rsidR="005E1193" w:rsidRPr="005E1193" w:rsidRDefault="005E1193" w:rsidP="00D132ED">
      <w:pPr>
        <w:pStyle w:val="Default"/>
        <w:ind w:firstLine="720"/>
        <w:jc w:val="both"/>
        <w:rPr>
          <w:rFonts w:asciiTheme="minorHAnsi" w:hAnsiTheme="minorHAnsi" w:cstheme="minorHAnsi"/>
          <w:color w:val="auto"/>
          <w:sz w:val="22"/>
          <w:szCs w:val="22"/>
          <w:lang w:val="mk-MK"/>
        </w:rPr>
      </w:pPr>
      <w:r w:rsidRPr="005E1193">
        <w:rPr>
          <w:rFonts w:asciiTheme="minorHAnsi" w:hAnsiTheme="minorHAnsi" w:cstheme="minorHAnsi"/>
          <w:color w:val="auto"/>
          <w:sz w:val="22"/>
          <w:szCs w:val="22"/>
          <w:lang w:val="mk-MK"/>
        </w:rPr>
        <w:t>Овие сугерирани принципи го опишуваат правецот на пожелните процеси и исходи, со можност за локални разлики. Тие не претставуваат листа за проверка на критериумитв кои треба да ce исполнат. Поточно речено, тие ce принципи кон кои стратегиите треба да ce стремат. Сепак, во овие принципи и нема ништо ново, туку повеќето од нив ce целосно конзистентни со базичните стратешки планирања. Но, искуството покажува дека, и покрај најдобрите намери и заложби, кон овие принципи ретко ce придржуваат. Предизвикот треба да б</w:t>
      </w:r>
      <w:r w:rsidR="00D132ED">
        <w:rPr>
          <w:rFonts w:asciiTheme="minorHAnsi" w:hAnsiTheme="minorHAnsi" w:cstheme="minorHAnsi"/>
          <w:color w:val="auto"/>
          <w:sz w:val="22"/>
          <w:szCs w:val="22"/>
          <w:lang w:val="mk-MK"/>
        </w:rPr>
        <w:t>и</w:t>
      </w:r>
      <w:r w:rsidRPr="005E1193">
        <w:rPr>
          <w:rFonts w:asciiTheme="minorHAnsi" w:hAnsiTheme="minorHAnsi" w:cstheme="minorHAnsi"/>
          <w:color w:val="auto"/>
          <w:sz w:val="22"/>
          <w:szCs w:val="22"/>
          <w:lang w:val="mk-MK"/>
        </w:rPr>
        <w:t>де една од зајакнувачките стимулации и да обезбеди заложба за промени, наместо да претставува проблем на недостаток на знаење.</w:t>
      </w:r>
    </w:p>
    <w:p w14:paraId="5C2B664D" w14:textId="77777777" w:rsidR="005E1193" w:rsidRPr="005E1193" w:rsidRDefault="005E1193" w:rsidP="00D132ED">
      <w:pPr>
        <w:pStyle w:val="Default"/>
        <w:ind w:firstLine="720"/>
        <w:jc w:val="both"/>
        <w:rPr>
          <w:rFonts w:asciiTheme="minorHAnsi" w:hAnsiTheme="minorHAnsi" w:cstheme="minorHAnsi"/>
          <w:color w:val="auto"/>
          <w:sz w:val="22"/>
          <w:szCs w:val="22"/>
          <w:lang w:val="mk-MK"/>
        </w:rPr>
      </w:pPr>
      <w:r w:rsidRPr="005E1193">
        <w:rPr>
          <w:rFonts w:asciiTheme="minorHAnsi" w:hAnsiTheme="minorHAnsi" w:cstheme="minorHAnsi"/>
          <w:color w:val="auto"/>
          <w:sz w:val="22"/>
          <w:szCs w:val="22"/>
          <w:lang w:val="mk-MK"/>
        </w:rPr>
        <w:lastRenderedPageBreak/>
        <w:t>Со тоа, ce врши одобрување на овие принципи и ce прави обврска за ставање во пракса во земјите во равој во насока на поддшка на стратегиите за оддржлив развој. На тој начин, секоја стратегија која ги применува овие принципи, и која става во функција координиран сет на механизми и процеси кои ja обезбедуваат нивната имплементација, претставува стратегија за оддржлив развој и има голема шанса за успех. Посебно важно е дека воопшто нема потреба од ставање на етика на стратегијата. Постоењето на процес за стратешко планирање е одлична почетна точка.</w:t>
      </w:r>
    </w:p>
    <w:p w14:paraId="471208F0" w14:textId="77777777" w:rsidR="005E1193" w:rsidRDefault="005E1193" w:rsidP="005E1193">
      <w:pPr>
        <w:pStyle w:val="Default"/>
        <w:jc w:val="both"/>
        <w:rPr>
          <w:rFonts w:asciiTheme="minorHAnsi" w:hAnsiTheme="minorHAnsi" w:cstheme="minorHAnsi"/>
          <w:color w:val="auto"/>
          <w:sz w:val="22"/>
          <w:szCs w:val="22"/>
          <w:lang w:val="mk-MK"/>
        </w:rPr>
      </w:pPr>
    </w:p>
    <w:p w14:paraId="0CEC8A97" w14:textId="742E2E74" w:rsidR="005E1193" w:rsidRDefault="005E1193" w:rsidP="005E1193">
      <w:pPr>
        <w:pStyle w:val="Default"/>
        <w:ind w:firstLine="720"/>
        <w:jc w:val="both"/>
        <w:rPr>
          <w:rFonts w:asciiTheme="minorHAnsi" w:hAnsiTheme="minorHAnsi" w:cstheme="minorHAnsi"/>
          <w:color w:val="auto"/>
          <w:sz w:val="22"/>
          <w:szCs w:val="22"/>
          <w:lang w:val="mk-MK"/>
        </w:rPr>
      </w:pPr>
      <w:r w:rsidRPr="005E1193">
        <w:rPr>
          <w:rFonts w:asciiTheme="minorHAnsi" w:hAnsiTheme="minorHAnsi" w:cstheme="minorHAnsi"/>
          <w:color w:val="auto"/>
          <w:sz w:val="22"/>
          <w:szCs w:val="22"/>
          <w:lang w:val="mk-MK"/>
        </w:rPr>
        <w:t>Мноштво од овие принципи претставуваат добра развојна пракса и веќе биле имплементирани на ниво на проекти. Но сепак, нивното ставање во пракса во стратешкото лланирање и во политичкиот процес останува предизвик. Многу претходни процеси на стратешко планирање, немаа долгорочно влијание во поглед на придвижување на државите кон патеката на поодржлив развој бидејќи тие не водеа, a во некои случаи и немаа таква цел, кон интегрирање во матицата на државниот систем за стратешко планирање</w:t>
      </w:r>
      <w:r>
        <w:rPr>
          <w:rFonts w:asciiTheme="minorHAnsi" w:hAnsiTheme="minorHAnsi" w:cstheme="minorHAnsi"/>
          <w:color w:val="auto"/>
          <w:sz w:val="22"/>
          <w:szCs w:val="22"/>
          <w:lang w:val="mk-MK"/>
        </w:rPr>
        <w:t>.</w:t>
      </w:r>
    </w:p>
    <w:p w14:paraId="2AB909A9" w14:textId="17B45311" w:rsidR="0082388F" w:rsidRDefault="0082388F" w:rsidP="005E1193">
      <w:pPr>
        <w:pStyle w:val="Default"/>
        <w:ind w:firstLine="720"/>
        <w:jc w:val="both"/>
        <w:rPr>
          <w:rFonts w:asciiTheme="minorHAnsi" w:hAnsiTheme="minorHAnsi" w:cstheme="minorHAnsi"/>
          <w:color w:val="auto"/>
          <w:sz w:val="22"/>
          <w:szCs w:val="22"/>
          <w:lang w:val="mk-MK"/>
        </w:rPr>
      </w:pPr>
    </w:p>
    <w:p w14:paraId="68A5AE5D" w14:textId="77777777" w:rsidR="00D132ED" w:rsidRDefault="00D132ED" w:rsidP="0082388F">
      <w:pPr>
        <w:pStyle w:val="Default"/>
        <w:rPr>
          <w:rFonts w:asciiTheme="minorHAnsi" w:hAnsiTheme="minorHAnsi" w:cstheme="minorHAnsi"/>
          <w:b/>
          <w:bCs/>
          <w:sz w:val="22"/>
          <w:szCs w:val="22"/>
        </w:rPr>
      </w:pPr>
    </w:p>
    <w:p w14:paraId="1D307A94" w14:textId="1575F0DB" w:rsidR="0082388F" w:rsidRPr="00D10137" w:rsidRDefault="00D10137" w:rsidP="0082388F">
      <w:pPr>
        <w:pStyle w:val="Default"/>
        <w:rPr>
          <w:rFonts w:asciiTheme="minorHAnsi" w:hAnsiTheme="minorHAnsi" w:cstheme="minorHAnsi"/>
          <w:b/>
          <w:bCs/>
          <w:sz w:val="22"/>
          <w:szCs w:val="22"/>
        </w:rPr>
      </w:pPr>
      <w:r w:rsidRPr="00D10137">
        <w:rPr>
          <w:rFonts w:asciiTheme="minorHAnsi" w:hAnsiTheme="minorHAnsi" w:cstheme="minorHAnsi"/>
          <w:b/>
          <w:bCs/>
          <w:sz w:val="22"/>
          <w:szCs w:val="22"/>
        </w:rPr>
        <w:t xml:space="preserve">Подрачје </w:t>
      </w:r>
      <w:r w:rsidRPr="00D10137">
        <w:rPr>
          <w:rFonts w:asciiTheme="minorHAnsi" w:hAnsiTheme="minorHAnsi" w:cstheme="minorHAnsi"/>
          <w:b/>
          <w:bCs/>
          <w:sz w:val="22"/>
          <w:szCs w:val="22"/>
          <w:lang w:val="mk-MK"/>
        </w:rPr>
        <w:t>на</w:t>
      </w:r>
      <w:r w:rsidRPr="00D10137">
        <w:rPr>
          <w:rFonts w:asciiTheme="minorHAnsi" w:hAnsiTheme="minorHAnsi" w:cstheme="minorHAnsi"/>
          <w:b/>
          <w:bCs/>
          <w:sz w:val="22"/>
          <w:szCs w:val="22"/>
        </w:rPr>
        <w:t xml:space="preserve"> делување </w:t>
      </w:r>
      <w:r w:rsidRPr="00D10137">
        <w:rPr>
          <w:rFonts w:asciiTheme="minorHAnsi" w:hAnsiTheme="minorHAnsi" w:cstheme="minorHAnsi"/>
          <w:b/>
          <w:bCs/>
          <w:sz w:val="22"/>
          <w:szCs w:val="22"/>
          <w:lang w:val="mk-MK"/>
        </w:rPr>
        <w:t>на</w:t>
      </w:r>
      <w:r w:rsidRPr="00D10137">
        <w:rPr>
          <w:rFonts w:asciiTheme="minorHAnsi" w:hAnsiTheme="minorHAnsi" w:cstheme="minorHAnsi"/>
          <w:b/>
          <w:bCs/>
          <w:sz w:val="22"/>
          <w:szCs w:val="22"/>
        </w:rPr>
        <w:t xml:space="preserve"> стратегиите</w:t>
      </w:r>
      <w:r w:rsidR="0082388F" w:rsidRPr="00D10137">
        <w:rPr>
          <w:rFonts w:asciiTheme="minorHAnsi" w:hAnsiTheme="minorHAnsi" w:cstheme="minorHAnsi"/>
          <w:b/>
          <w:bCs/>
          <w:sz w:val="22"/>
          <w:szCs w:val="22"/>
        </w:rPr>
        <w:t xml:space="preserve"> </w:t>
      </w:r>
      <w:r w:rsidRPr="00D10137">
        <w:rPr>
          <w:rFonts w:asciiTheme="minorHAnsi" w:hAnsiTheme="minorHAnsi" w:cstheme="minorHAnsi"/>
          <w:b/>
          <w:bCs/>
          <w:sz w:val="22"/>
          <w:szCs w:val="22"/>
        </w:rPr>
        <w:t>за</w:t>
      </w:r>
      <w:r w:rsidR="0082388F" w:rsidRPr="00D10137">
        <w:rPr>
          <w:rFonts w:asciiTheme="minorHAnsi" w:hAnsiTheme="minorHAnsi" w:cstheme="minorHAnsi"/>
          <w:b/>
          <w:bCs/>
          <w:sz w:val="22"/>
          <w:szCs w:val="22"/>
        </w:rPr>
        <w:t xml:space="preserve"> </w:t>
      </w:r>
      <w:r w:rsidRPr="00D10137">
        <w:rPr>
          <w:rFonts w:asciiTheme="minorHAnsi" w:hAnsiTheme="minorHAnsi" w:cstheme="minorHAnsi"/>
          <w:b/>
          <w:bCs/>
          <w:sz w:val="22"/>
          <w:szCs w:val="22"/>
        </w:rPr>
        <w:t>одржлив</w:t>
      </w:r>
      <w:r w:rsidR="0082388F" w:rsidRPr="00D10137">
        <w:rPr>
          <w:rFonts w:asciiTheme="minorHAnsi" w:hAnsiTheme="minorHAnsi" w:cstheme="minorHAnsi"/>
          <w:b/>
          <w:bCs/>
          <w:sz w:val="22"/>
          <w:szCs w:val="22"/>
        </w:rPr>
        <w:t xml:space="preserve"> </w:t>
      </w:r>
      <w:r w:rsidRPr="00D10137">
        <w:rPr>
          <w:rFonts w:asciiTheme="minorHAnsi" w:hAnsiTheme="minorHAnsi" w:cstheme="minorHAnsi"/>
          <w:b/>
          <w:bCs/>
          <w:sz w:val="22"/>
          <w:szCs w:val="22"/>
        </w:rPr>
        <w:t>развој</w:t>
      </w:r>
      <w:r w:rsidR="0082388F" w:rsidRPr="00D10137">
        <w:rPr>
          <w:rFonts w:asciiTheme="minorHAnsi" w:hAnsiTheme="minorHAnsi" w:cstheme="minorHAnsi"/>
          <w:b/>
          <w:bCs/>
          <w:sz w:val="22"/>
          <w:szCs w:val="22"/>
        </w:rPr>
        <w:t xml:space="preserve"> </w:t>
      </w:r>
    </w:p>
    <w:p w14:paraId="600A3A87" w14:textId="77777777" w:rsidR="0082388F" w:rsidRPr="0082388F" w:rsidRDefault="0082388F" w:rsidP="00D132ED">
      <w:pPr>
        <w:pStyle w:val="Default"/>
        <w:ind w:firstLine="720"/>
        <w:jc w:val="both"/>
        <w:rPr>
          <w:rFonts w:asciiTheme="minorHAnsi" w:hAnsiTheme="minorHAnsi" w:cstheme="minorHAnsi"/>
          <w:color w:val="auto"/>
          <w:sz w:val="22"/>
          <w:szCs w:val="22"/>
          <w:lang w:val="mk-MK"/>
        </w:rPr>
      </w:pPr>
      <w:r w:rsidRPr="0082388F">
        <w:rPr>
          <w:rFonts w:asciiTheme="minorHAnsi" w:hAnsiTheme="minorHAnsi" w:cstheme="minorHAnsi"/>
          <w:color w:val="auto"/>
          <w:sz w:val="22"/>
          <w:szCs w:val="22"/>
          <w:lang w:val="mk-MK"/>
        </w:rPr>
        <w:t>Вистинскиот предизвик е изнаоѓањето на нов фокус: промената од рамките на формалните стратегии кон оние со поширок опфат во насока на подобрување на процесите на носење на одлуки во време на рапидни промени. Главните карактеристики на овој процес ce следниве:</w:t>
      </w:r>
    </w:p>
    <w:p w14:paraId="0374453B" w14:textId="3ED385AC" w:rsidR="0082388F" w:rsidRPr="0082388F" w:rsidRDefault="0082388F" w:rsidP="00D132ED">
      <w:pPr>
        <w:pStyle w:val="Default"/>
        <w:numPr>
          <w:ilvl w:val="0"/>
          <w:numId w:val="16"/>
        </w:numPr>
        <w:jc w:val="both"/>
        <w:rPr>
          <w:rFonts w:asciiTheme="minorHAnsi" w:hAnsiTheme="minorHAnsi" w:cstheme="minorHAnsi"/>
          <w:color w:val="auto"/>
          <w:sz w:val="22"/>
          <w:szCs w:val="22"/>
          <w:lang w:val="mk-MK"/>
        </w:rPr>
      </w:pPr>
      <w:r w:rsidRPr="0082388F">
        <w:rPr>
          <w:rFonts w:asciiTheme="minorHAnsi" w:hAnsiTheme="minorHAnsi" w:cstheme="minorHAnsi"/>
          <w:color w:val="auto"/>
          <w:sz w:val="22"/>
          <w:szCs w:val="22"/>
          <w:lang w:val="mk-MK"/>
        </w:rPr>
        <w:t>Постои огромна и колеблива област на промени, вкпучувајќи ги: големите трендови на глобализацијата, приватизацијата и децентрализацијата; значајните промени во очекувањата на стејкхолдерите; како и големите осцилирања во сите видови на системи од пазарот до глобалната клима.</w:t>
      </w:r>
    </w:p>
    <w:p w14:paraId="1E90A966" w14:textId="6B28DA34" w:rsidR="0082388F" w:rsidRPr="0082388F" w:rsidRDefault="0082388F" w:rsidP="00D132ED">
      <w:pPr>
        <w:pStyle w:val="Default"/>
        <w:numPr>
          <w:ilvl w:val="0"/>
          <w:numId w:val="16"/>
        </w:numPr>
        <w:jc w:val="both"/>
        <w:rPr>
          <w:rFonts w:asciiTheme="minorHAnsi" w:hAnsiTheme="minorHAnsi" w:cstheme="minorHAnsi"/>
          <w:color w:val="auto"/>
          <w:sz w:val="22"/>
          <w:szCs w:val="22"/>
          <w:lang w:val="mk-MK"/>
        </w:rPr>
      </w:pPr>
      <w:r w:rsidRPr="0082388F">
        <w:rPr>
          <w:rFonts w:asciiTheme="minorHAnsi" w:hAnsiTheme="minorHAnsi" w:cstheme="minorHAnsi"/>
          <w:color w:val="auto"/>
          <w:sz w:val="22"/>
          <w:szCs w:val="22"/>
          <w:lang w:val="mk-MK"/>
        </w:rPr>
        <w:t>Постојат процеси на носење на одлуки кои, до некое ниво, можат да ги пратат промените и и да даваат соодветни одговори. Овие одговори ce движат од едноставно игнорирање на самите промени, адаптирање, па ce до активно влијание за промена на самиот процес. Многу од овие процеси ќе останат долгорочни, како на пример развојните плански механизми и традиционалното селско владеење.</w:t>
      </w:r>
    </w:p>
    <w:p w14:paraId="2EBF740A" w14:textId="768F3873" w:rsidR="0082388F" w:rsidRPr="0082388F" w:rsidRDefault="0082388F" w:rsidP="00D132ED">
      <w:pPr>
        <w:pStyle w:val="Default"/>
        <w:numPr>
          <w:ilvl w:val="0"/>
          <w:numId w:val="16"/>
        </w:numPr>
        <w:jc w:val="both"/>
        <w:rPr>
          <w:rFonts w:asciiTheme="minorHAnsi" w:hAnsiTheme="minorHAnsi" w:cstheme="minorHAnsi"/>
          <w:color w:val="auto"/>
          <w:sz w:val="22"/>
          <w:szCs w:val="22"/>
          <w:lang w:val="mk-MK"/>
        </w:rPr>
      </w:pPr>
      <w:r w:rsidRPr="0082388F">
        <w:rPr>
          <w:rFonts w:asciiTheme="minorHAnsi" w:hAnsiTheme="minorHAnsi" w:cstheme="minorHAnsi"/>
          <w:color w:val="auto"/>
          <w:sz w:val="22"/>
          <w:szCs w:val="22"/>
          <w:lang w:val="mk-MK"/>
        </w:rPr>
        <w:t>Конечно, постојат и неодамна прифатените формални стратегии кои претставуваат одговор на повикот за стратегии за одржлив развој во многу држави - Националните Стратегии за Заштита, Националните Акциони Планови за Екологија, Националните Совети за Одржлив Развој. Овие стратегии беа ефикасни во однос на решавање на некои аспекти на промените, меѓутоа целосно неефикасни во однос на други. На пример, доста ефикасност покажаа за управување со еколошките проблеми, но многу понеефикасни беа со справувањето со социјалните и економските прашања. Понатаму, овие стратегии ги имаат само делумно инкорпорирано постоечките процеси за носење на одлуки (равојното планирање и буџетските процеси најчесто беа исклучувани). Тука постои потреба од осигурување на синергија помеѓу поврзаните национални планови за биодиверзитет, клима, сечење на шумите, пошумување и сл.</w:t>
      </w:r>
    </w:p>
    <w:p w14:paraId="2AD038BA" w14:textId="77777777" w:rsidR="00D132ED" w:rsidRDefault="00D132ED" w:rsidP="00D132ED">
      <w:pPr>
        <w:pStyle w:val="Default"/>
        <w:ind w:firstLine="720"/>
        <w:jc w:val="both"/>
        <w:rPr>
          <w:rFonts w:asciiTheme="minorHAnsi" w:hAnsiTheme="minorHAnsi" w:cstheme="minorHAnsi"/>
          <w:color w:val="auto"/>
          <w:sz w:val="22"/>
          <w:szCs w:val="22"/>
          <w:lang w:val="mk-MK"/>
        </w:rPr>
      </w:pPr>
    </w:p>
    <w:p w14:paraId="01D37024" w14:textId="74744035" w:rsidR="0082388F" w:rsidRPr="0082388F" w:rsidRDefault="0082388F" w:rsidP="00D132ED">
      <w:pPr>
        <w:pStyle w:val="Default"/>
        <w:ind w:firstLine="720"/>
        <w:jc w:val="both"/>
        <w:rPr>
          <w:rFonts w:asciiTheme="minorHAnsi" w:hAnsiTheme="minorHAnsi" w:cstheme="minorHAnsi"/>
          <w:color w:val="auto"/>
          <w:sz w:val="22"/>
          <w:szCs w:val="22"/>
          <w:lang w:val="mk-MK"/>
        </w:rPr>
      </w:pPr>
      <w:r w:rsidRPr="0082388F">
        <w:rPr>
          <w:rFonts w:asciiTheme="minorHAnsi" w:hAnsiTheme="minorHAnsi" w:cstheme="minorHAnsi"/>
          <w:color w:val="auto"/>
          <w:sz w:val="22"/>
          <w:szCs w:val="22"/>
          <w:lang w:val="mk-MK"/>
        </w:rPr>
        <w:t>Сето ова имплицира на тоа дека подобро испитување во областа на потребните промени е потребно, како и тоа дека улогата на сите клучни креатори на политиката и носители на одпуките е особено важна во однос на самите промени. Доколку ce остане ограничен кон испитувањата на ефективноста на одредени стратегии, може, од една страна да ce изгуби погледот кон областите на промени во кои стратегиите ce уште не биле ефективни, a од друга страна да ce игнорираат другите процеси кои можат да бидат повеќе ефикасни и можат да бидат инкорпорирани во стратешките пристапи во иднина.</w:t>
      </w:r>
    </w:p>
    <w:p w14:paraId="2781B3A7" w14:textId="77777777" w:rsidR="0082388F" w:rsidRPr="0082388F" w:rsidRDefault="0082388F" w:rsidP="00D132ED">
      <w:pPr>
        <w:pStyle w:val="Default"/>
        <w:ind w:firstLine="720"/>
        <w:jc w:val="both"/>
        <w:rPr>
          <w:rFonts w:asciiTheme="minorHAnsi" w:hAnsiTheme="minorHAnsi" w:cstheme="minorHAnsi"/>
          <w:color w:val="auto"/>
          <w:sz w:val="22"/>
          <w:szCs w:val="22"/>
          <w:lang w:val="mk-MK"/>
        </w:rPr>
      </w:pPr>
      <w:r w:rsidRPr="0082388F">
        <w:rPr>
          <w:rFonts w:asciiTheme="minorHAnsi" w:hAnsiTheme="minorHAnsi" w:cstheme="minorHAnsi"/>
          <w:color w:val="auto"/>
          <w:sz w:val="22"/>
          <w:szCs w:val="22"/>
          <w:lang w:val="mk-MK"/>
        </w:rPr>
        <w:t xml:space="preserve">Вистинскиот предизвик ќе биде потребата да ce истражат стратешките пристапи кон компонентите кои биле ефективни во државните или институционалните развои во било која држава. Информациите за ова треба да произлезат низ разговорите со стејкхолдери на сите нивоа, и да бидат направени спогодби преку консензус на сите нивоа. </w:t>
      </w:r>
    </w:p>
    <w:p w14:paraId="7BE36F44" w14:textId="3557D7DA" w:rsidR="0082388F" w:rsidRDefault="0082388F" w:rsidP="0082388F">
      <w:pPr>
        <w:pStyle w:val="Default"/>
        <w:ind w:firstLine="720"/>
        <w:jc w:val="both"/>
        <w:rPr>
          <w:rFonts w:asciiTheme="minorHAnsi" w:hAnsiTheme="minorHAnsi" w:cstheme="minorHAnsi"/>
          <w:color w:val="auto"/>
          <w:sz w:val="22"/>
          <w:szCs w:val="22"/>
          <w:lang w:val="mk-MK"/>
        </w:rPr>
      </w:pPr>
    </w:p>
    <w:p w14:paraId="6F04EFB5" w14:textId="60819770" w:rsidR="00A45D07" w:rsidRPr="00D10137" w:rsidRDefault="00D10137" w:rsidP="00A45D07">
      <w:pPr>
        <w:pStyle w:val="Default"/>
        <w:rPr>
          <w:rFonts w:asciiTheme="minorHAnsi" w:hAnsiTheme="minorHAnsi" w:cstheme="minorHAnsi"/>
          <w:color w:val="auto"/>
          <w:sz w:val="22"/>
          <w:szCs w:val="22"/>
        </w:rPr>
      </w:pPr>
      <w:r w:rsidRPr="00D10137">
        <w:rPr>
          <w:rFonts w:asciiTheme="minorHAnsi" w:hAnsiTheme="minorHAnsi" w:cstheme="minorHAnsi"/>
          <w:b/>
          <w:bCs/>
          <w:color w:val="auto"/>
          <w:sz w:val="22"/>
          <w:szCs w:val="22"/>
        </w:rPr>
        <w:t xml:space="preserve">НАЦИОНАЛНА СТРАТЕГИЈА ЗА ОДРЖЛИВ РАЗВОЈ ВО </w:t>
      </w:r>
      <w:r w:rsidR="003B3333">
        <w:rPr>
          <w:rFonts w:asciiTheme="minorHAnsi" w:hAnsiTheme="minorHAnsi" w:cstheme="minorHAnsi"/>
          <w:b/>
          <w:bCs/>
          <w:color w:val="auto"/>
          <w:sz w:val="22"/>
          <w:szCs w:val="22"/>
        </w:rPr>
        <w:t>РЕПУБЛИКА СЕВЕРНА МАКЕДОНИЈА</w:t>
      </w:r>
      <w:r w:rsidRPr="00D10137">
        <w:rPr>
          <w:rFonts w:asciiTheme="minorHAnsi" w:hAnsiTheme="minorHAnsi" w:cstheme="minorHAnsi"/>
          <w:b/>
          <w:bCs/>
          <w:color w:val="auto"/>
          <w:sz w:val="22"/>
          <w:szCs w:val="22"/>
        </w:rPr>
        <w:t xml:space="preserve"> (2009-2030)</w:t>
      </w:r>
    </w:p>
    <w:p w14:paraId="2B6CF282" w14:textId="77538864" w:rsidR="00A45D07" w:rsidRPr="00A45D07"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t xml:space="preserve">Уставот на </w:t>
      </w:r>
      <w:r w:rsidR="003B3333">
        <w:rPr>
          <w:rFonts w:asciiTheme="minorHAnsi" w:hAnsiTheme="minorHAnsi" w:cstheme="minorHAnsi"/>
          <w:color w:val="auto"/>
          <w:sz w:val="22"/>
          <w:szCs w:val="22"/>
          <w:lang w:val="mk-MK"/>
        </w:rPr>
        <w:t>Република Северна Македонија</w:t>
      </w:r>
      <w:r w:rsidRPr="00A45D07">
        <w:rPr>
          <w:rFonts w:asciiTheme="minorHAnsi" w:hAnsiTheme="minorHAnsi" w:cstheme="minorHAnsi"/>
          <w:color w:val="auto"/>
          <w:sz w:val="22"/>
          <w:szCs w:val="22"/>
          <w:lang w:val="mk-MK"/>
        </w:rPr>
        <w:t xml:space="preserve"> содржи членови кои ce однесуваат на фундаменталните принципи врз кои ce темели одржливиот развој. Законот за животна средина, покрај другите принципи, го содржи и принципот за одржлив развој. Стратегијата за одржлив развој ce донесува согласно член 186 став 2 од Законот за </w:t>
      </w:r>
      <w:r w:rsidRPr="00A45D07">
        <w:rPr>
          <w:rFonts w:asciiTheme="minorHAnsi" w:hAnsiTheme="minorHAnsi" w:cstheme="minorHAnsi"/>
          <w:color w:val="auto"/>
          <w:sz w:val="22"/>
          <w:szCs w:val="22"/>
          <w:lang w:val="mk-MK"/>
        </w:rPr>
        <w:lastRenderedPageBreak/>
        <w:t xml:space="preserve">животна средина, каде ce наведува дека „Владата на </w:t>
      </w:r>
      <w:r w:rsidR="003B3333">
        <w:rPr>
          <w:rFonts w:asciiTheme="minorHAnsi" w:hAnsiTheme="minorHAnsi" w:cstheme="minorHAnsi"/>
          <w:color w:val="auto"/>
          <w:sz w:val="22"/>
          <w:szCs w:val="22"/>
          <w:lang w:val="mk-MK"/>
        </w:rPr>
        <w:t>Република Северна Македонија</w:t>
      </w:r>
      <w:r w:rsidRPr="00A45D07">
        <w:rPr>
          <w:rFonts w:asciiTheme="minorHAnsi" w:hAnsiTheme="minorHAnsi" w:cstheme="minorHAnsi"/>
          <w:color w:val="auto"/>
          <w:sz w:val="22"/>
          <w:szCs w:val="22"/>
          <w:lang w:val="mk-MK"/>
        </w:rPr>
        <w:t xml:space="preserve"> заради усогласување на економскиот развој, социјалниот напредок и заштитата на животната средина на национално ниво може да изработи национална Стратегија за одржлив развој. Националната Стратегија за одржлив развој ja усвојува Владата на </w:t>
      </w:r>
      <w:r w:rsidR="003B3333">
        <w:rPr>
          <w:rFonts w:asciiTheme="minorHAnsi" w:hAnsiTheme="minorHAnsi" w:cstheme="minorHAnsi"/>
          <w:color w:val="auto"/>
          <w:sz w:val="22"/>
          <w:szCs w:val="22"/>
          <w:lang w:val="mk-MK"/>
        </w:rPr>
        <w:t>Република Северна Македонија</w:t>
      </w:r>
      <w:r w:rsidRPr="00A45D07">
        <w:rPr>
          <w:rFonts w:asciiTheme="minorHAnsi" w:hAnsiTheme="minorHAnsi" w:cstheme="minorHAnsi"/>
          <w:color w:val="auto"/>
          <w:sz w:val="22"/>
          <w:szCs w:val="22"/>
          <w:lang w:val="mk-MK"/>
        </w:rPr>
        <w:t xml:space="preserve">, која е должна пред усвојувањето да ja достави на разгледување до Собранието на </w:t>
      </w:r>
      <w:r w:rsidR="003B3333">
        <w:rPr>
          <w:rFonts w:asciiTheme="minorHAnsi" w:hAnsiTheme="minorHAnsi" w:cstheme="minorHAnsi"/>
          <w:color w:val="auto"/>
          <w:sz w:val="22"/>
          <w:szCs w:val="22"/>
          <w:lang w:val="mk-MK"/>
        </w:rPr>
        <w:t>Република Северна Македонија</w:t>
      </w:r>
      <w:r w:rsidRPr="00A45D07">
        <w:rPr>
          <w:rFonts w:asciiTheme="minorHAnsi" w:hAnsiTheme="minorHAnsi" w:cstheme="minorHAnsi"/>
          <w:color w:val="auto"/>
          <w:sz w:val="22"/>
          <w:szCs w:val="22"/>
          <w:lang w:val="mk-MK"/>
        </w:rPr>
        <w:t>. Законот за животна средина, исто така, нуди можност за подготовка на Локална Агенда 21.</w:t>
      </w:r>
    </w:p>
    <w:p w14:paraId="1FC7E222" w14:textId="77777777" w:rsidR="00D132ED" w:rsidRDefault="00D132ED" w:rsidP="00A45D07">
      <w:pPr>
        <w:pStyle w:val="Default"/>
        <w:ind w:firstLine="720"/>
        <w:jc w:val="both"/>
        <w:rPr>
          <w:rFonts w:asciiTheme="minorHAnsi" w:hAnsiTheme="minorHAnsi" w:cstheme="minorHAnsi"/>
          <w:color w:val="auto"/>
          <w:sz w:val="22"/>
          <w:szCs w:val="22"/>
          <w:lang w:val="mk-MK"/>
        </w:rPr>
      </w:pPr>
    </w:p>
    <w:p w14:paraId="0DA03388" w14:textId="111CFAA2" w:rsidR="00A45D07" w:rsidRPr="00A45D07"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t>Почетните активности во однос на поттикнување на одржпивиот развој во РМ ce јавуваат со подготовката на “Концепциски приод во креирањето и оживотвурувањето на Националната Стратегија за одржпив развој во РМ” (2000) и изработката на “Истражувачки концепт за обезбедување аналитичка и прогностичка граѓа во функција на изработка на Национална Стратегија за одржпив развој во РМ”(2002).</w:t>
      </w:r>
    </w:p>
    <w:p w14:paraId="3C445D03" w14:textId="77777777" w:rsidR="00D132ED" w:rsidRDefault="00D132ED" w:rsidP="00A45D07">
      <w:pPr>
        <w:pStyle w:val="Default"/>
        <w:ind w:firstLine="720"/>
        <w:jc w:val="both"/>
        <w:rPr>
          <w:rFonts w:asciiTheme="minorHAnsi" w:hAnsiTheme="minorHAnsi" w:cstheme="minorHAnsi"/>
          <w:color w:val="auto"/>
          <w:sz w:val="22"/>
          <w:szCs w:val="22"/>
          <w:lang w:val="mk-MK"/>
        </w:rPr>
      </w:pPr>
    </w:p>
    <w:p w14:paraId="55E594C3" w14:textId="523AFE8E" w:rsidR="00A45D07" w:rsidRPr="00A45D07"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t>Националната Стратегија за одржлив развој во PM ce заснова врз принципите за одржлив развој прифатени на глобално ниво a дефинирани на Конференција за животна средина и развој на ОН (Рио де Жанеиро, 1992) со цел Агенда 21 да биде во функција, понатаму врз Декпарацијата и планот за имплементација од Јоханезбург 2002 усвоена на Светскиот самит за одржлив развој, врз принципите на Милениумската декларација на ОН кои ce содржани во Милениумските развојни цели и принципите развиени во обновената Стратегија за одржлив развој на ЕУ, усвоена од страна на Европскиот совет во 2006 год.</w:t>
      </w:r>
    </w:p>
    <w:p w14:paraId="65E65C6B" w14:textId="77777777" w:rsidR="00D132ED" w:rsidRDefault="00D132ED" w:rsidP="00A45D07">
      <w:pPr>
        <w:pStyle w:val="Default"/>
        <w:ind w:firstLine="720"/>
        <w:jc w:val="both"/>
        <w:rPr>
          <w:rFonts w:asciiTheme="minorHAnsi" w:hAnsiTheme="minorHAnsi" w:cstheme="minorHAnsi"/>
          <w:color w:val="auto"/>
          <w:sz w:val="22"/>
          <w:szCs w:val="22"/>
          <w:lang w:val="mk-MK"/>
        </w:rPr>
      </w:pPr>
    </w:p>
    <w:p w14:paraId="16AE7FB6" w14:textId="537EFF03" w:rsidR="00A45D07" w:rsidRPr="00A45D07"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t>Националната Стратегија за одржпив развој претставува значаен елемент меѓу</w:t>
      </w:r>
      <w:r w:rsidR="00D132ED">
        <w:rPr>
          <w:rFonts w:asciiTheme="minorHAnsi" w:hAnsiTheme="minorHAnsi" w:cstheme="minorHAnsi"/>
          <w:color w:val="auto"/>
          <w:sz w:val="22"/>
          <w:szCs w:val="22"/>
          <w:lang w:val="mk-MK"/>
        </w:rPr>
        <w:t xml:space="preserve"> </w:t>
      </w:r>
      <w:r w:rsidRPr="00A45D07">
        <w:rPr>
          <w:rFonts w:asciiTheme="minorHAnsi" w:hAnsiTheme="minorHAnsi" w:cstheme="minorHAnsi"/>
          <w:color w:val="auto"/>
          <w:sz w:val="22"/>
          <w:szCs w:val="22"/>
          <w:lang w:val="mk-MK"/>
        </w:rPr>
        <w:t xml:space="preserve">приоритетите поставени во Европското Партнерство, како и за испонување на обврските наведени во „Стратегијата на PM за интеграција во ЕУ“. Стратегијата треба да обезбеди широка прифатеност и да биде цврсто вкоренета во сите сфери на животот во </w:t>
      </w:r>
      <w:r w:rsidR="003B3333">
        <w:rPr>
          <w:rFonts w:asciiTheme="minorHAnsi" w:hAnsiTheme="minorHAnsi" w:cstheme="minorHAnsi"/>
          <w:color w:val="auto"/>
          <w:sz w:val="22"/>
          <w:szCs w:val="22"/>
          <w:lang w:val="mk-MK"/>
        </w:rPr>
        <w:t>Република Северна Македонија</w:t>
      </w:r>
      <w:r w:rsidRPr="00A45D07">
        <w:rPr>
          <w:rFonts w:asciiTheme="minorHAnsi" w:hAnsiTheme="minorHAnsi" w:cstheme="minorHAnsi"/>
          <w:color w:val="auto"/>
          <w:sz w:val="22"/>
          <w:szCs w:val="22"/>
          <w:lang w:val="mk-MK"/>
        </w:rPr>
        <w:t>.</w:t>
      </w:r>
    </w:p>
    <w:p w14:paraId="1C94A966" w14:textId="77777777" w:rsidR="00D132ED" w:rsidRDefault="00D132ED" w:rsidP="00A45D07">
      <w:pPr>
        <w:pStyle w:val="Default"/>
        <w:ind w:firstLine="720"/>
        <w:jc w:val="both"/>
        <w:rPr>
          <w:rFonts w:asciiTheme="minorHAnsi" w:hAnsiTheme="minorHAnsi" w:cstheme="minorHAnsi"/>
          <w:color w:val="auto"/>
          <w:sz w:val="22"/>
          <w:szCs w:val="22"/>
          <w:lang w:val="mk-MK"/>
        </w:rPr>
      </w:pPr>
    </w:p>
    <w:p w14:paraId="3F6613C0" w14:textId="7DA1C876" w:rsidR="00A45D07" w:rsidRPr="00A45D07"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t xml:space="preserve">Со имплементацијата на проектот „Подготовка на Национална Стратегија за одржлив развој во PM“, </w:t>
      </w:r>
      <w:r w:rsidR="003B3333">
        <w:rPr>
          <w:rFonts w:asciiTheme="minorHAnsi" w:hAnsiTheme="minorHAnsi" w:cstheme="minorHAnsi"/>
          <w:color w:val="auto"/>
          <w:sz w:val="22"/>
          <w:szCs w:val="22"/>
          <w:lang w:val="mk-MK"/>
        </w:rPr>
        <w:t>Република Северна Македонија</w:t>
      </w:r>
      <w:r w:rsidRPr="00A45D07">
        <w:rPr>
          <w:rFonts w:asciiTheme="minorHAnsi" w:hAnsiTheme="minorHAnsi" w:cstheme="minorHAnsi"/>
          <w:color w:val="auto"/>
          <w:sz w:val="22"/>
          <w:szCs w:val="22"/>
          <w:lang w:val="mk-MK"/>
        </w:rPr>
        <w:t xml:space="preserve"> не само што покажа силна и целосна посветеност кон Стратегијата за одржлив развој на Европската Унија, но исто така ce придружува кон светското движење за одржлив развој.</w:t>
      </w:r>
    </w:p>
    <w:p w14:paraId="79C80213" w14:textId="77777777" w:rsidR="00D132ED" w:rsidRDefault="00D132ED" w:rsidP="00A45D07">
      <w:pPr>
        <w:pStyle w:val="Default"/>
        <w:ind w:firstLine="720"/>
        <w:jc w:val="both"/>
        <w:rPr>
          <w:rFonts w:asciiTheme="minorHAnsi" w:hAnsiTheme="minorHAnsi" w:cstheme="minorHAnsi"/>
          <w:color w:val="auto"/>
          <w:sz w:val="22"/>
          <w:szCs w:val="22"/>
          <w:lang w:val="mk-MK"/>
        </w:rPr>
      </w:pPr>
    </w:p>
    <w:p w14:paraId="4A109427" w14:textId="4F1C87E0" w:rsidR="00A45D07" w:rsidRPr="00A45D07"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t xml:space="preserve">Националната Стратегија за одржпив развој во </w:t>
      </w:r>
      <w:r w:rsidR="003B3333">
        <w:rPr>
          <w:rFonts w:asciiTheme="minorHAnsi" w:hAnsiTheme="minorHAnsi" w:cstheme="minorHAnsi"/>
          <w:color w:val="auto"/>
          <w:sz w:val="22"/>
          <w:szCs w:val="22"/>
          <w:lang w:val="mk-MK"/>
        </w:rPr>
        <w:t>Република Северна Македонија</w:t>
      </w:r>
      <w:r w:rsidRPr="00A45D07">
        <w:rPr>
          <w:rFonts w:asciiTheme="minorHAnsi" w:hAnsiTheme="minorHAnsi" w:cstheme="minorHAnsi"/>
          <w:color w:val="auto"/>
          <w:sz w:val="22"/>
          <w:szCs w:val="22"/>
          <w:lang w:val="mk-MK"/>
        </w:rPr>
        <w:t xml:space="preserve"> (НСОР), ce состои од два дела: Дел I, којшто ja содржи целокупната стратешка рамка и Дел II (одделен извештај), којшто ja содржи стратешката основа за поддршка, a нејзиното имплементирање е во насока на обезбедување економски развој кој е социјално одговорен и праведен, прифатлив за животната средина и кој ce потпира врз основните постулати на граѓанското општество.</w:t>
      </w:r>
    </w:p>
    <w:p w14:paraId="0DB4D9C5" w14:textId="77777777" w:rsidR="00D132ED" w:rsidRDefault="00D132ED" w:rsidP="00A45D07">
      <w:pPr>
        <w:pStyle w:val="Default"/>
        <w:ind w:firstLine="720"/>
        <w:jc w:val="both"/>
        <w:rPr>
          <w:rFonts w:asciiTheme="minorHAnsi" w:hAnsiTheme="minorHAnsi" w:cstheme="minorHAnsi"/>
          <w:color w:val="auto"/>
          <w:sz w:val="22"/>
          <w:szCs w:val="22"/>
          <w:lang w:val="mk-MK"/>
        </w:rPr>
      </w:pPr>
    </w:p>
    <w:p w14:paraId="0600A61B" w14:textId="3E1A45F0" w:rsidR="0082388F"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t xml:space="preserve">Токму поради сето ова, </w:t>
      </w:r>
      <w:r w:rsidR="003B3333">
        <w:rPr>
          <w:rFonts w:asciiTheme="minorHAnsi" w:hAnsiTheme="minorHAnsi" w:cstheme="minorHAnsi"/>
          <w:color w:val="auto"/>
          <w:sz w:val="22"/>
          <w:szCs w:val="22"/>
          <w:lang w:val="mk-MK"/>
        </w:rPr>
        <w:t>Република Северна Македонија</w:t>
      </w:r>
      <w:r w:rsidRPr="00A45D07">
        <w:rPr>
          <w:rFonts w:asciiTheme="minorHAnsi" w:hAnsiTheme="minorHAnsi" w:cstheme="minorHAnsi"/>
          <w:color w:val="auto"/>
          <w:sz w:val="22"/>
          <w:szCs w:val="22"/>
          <w:lang w:val="mk-MK"/>
        </w:rPr>
        <w:t xml:space="preserve"> не смее да ги намали напорите на домашно поле. Во Националната стратегија за одржлив развој Владата го презентира она што ќе го направи </w:t>
      </w:r>
      <w:r w:rsidR="003B3333">
        <w:rPr>
          <w:rFonts w:asciiTheme="minorHAnsi" w:hAnsiTheme="minorHAnsi" w:cstheme="minorHAnsi"/>
          <w:color w:val="auto"/>
          <w:sz w:val="22"/>
          <w:szCs w:val="22"/>
          <w:lang w:val="mk-MK"/>
        </w:rPr>
        <w:t>Република Северна Македонија</w:t>
      </w:r>
      <w:r w:rsidRPr="00A45D07">
        <w:rPr>
          <w:rFonts w:asciiTheme="minorHAnsi" w:hAnsiTheme="minorHAnsi" w:cstheme="minorHAnsi"/>
          <w:color w:val="auto"/>
          <w:sz w:val="22"/>
          <w:szCs w:val="22"/>
          <w:lang w:val="mk-MK"/>
        </w:rPr>
        <w:t xml:space="preserve"> за да обезбеди урамнотежен развој на општеството. Стратегијата претставува одговор на предизвиците презентирани на конференцијата во Рио во 1992 година и придонес кон исполнувањата на меѓународните обврски за поттикнување на одржливиот развој.</w:t>
      </w:r>
    </w:p>
    <w:p w14:paraId="20244DAE" w14:textId="2BC4D68B" w:rsidR="00A45D07" w:rsidRDefault="00A45D07" w:rsidP="00A45D07">
      <w:pPr>
        <w:pStyle w:val="Default"/>
        <w:ind w:firstLine="720"/>
        <w:jc w:val="both"/>
        <w:rPr>
          <w:rFonts w:asciiTheme="minorHAnsi" w:hAnsiTheme="minorHAnsi" w:cstheme="minorHAnsi"/>
          <w:color w:val="auto"/>
          <w:sz w:val="22"/>
          <w:szCs w:val="22"/>
          <w:lang w:val="mk-MK"/>
        </w:rPr>
      </w:pPr>
    </w:p>
    <w:p w14:paraId="6AD53BC3" w14:textId="77777777" w:rsidR="00D132ED" w:rsidRDefault="00D132ED" w:rsidP="00A45D07">
      <w:pPr>
        <w:pStyle w:val="Default"/>
        <w:rPr>
          <w:rFonts w:asciiTheme="minorHAnsi" w:hAnsiTheme="minorHAnsi" w:cstheme="minorHAnsi"/>
          <w:b/>
          <w:bCs/>
          <w:color w:val="auto"/>
          <w:sz w:val="22"/>
          <w:szCs w:val="22"/>
        </w:rPr>
      </w:pPr>
    </w:p>
    <w:p w14:paraId="63D9B5A3" w14:textId="5CDF9E08" w:rsidR="00A45D07" w:rsidRPr="00D10137" w:rsidRDefault="00D10137" w:rsidP="00A45D07">
      <w:pPr>
        <w:pStyle w:val="Default"/>
        <w:rPr>
          <w:rFonts w:asciiTheme="minorHAnsi" w:hAnsiTheme="minorHAnsi" w:cstheme="minorHAnsi"/>
          <w:color w:val="auto"/>
          <w:sz w:val="22"/>
          <w:szCs w:val="22"/>
        </w:rPr>
      </w:pPr>
      <w:r w:rsidRPr="00D10137">
        <w:rPr>
          <w:rFonts w:asciiTheme="minorHAnsi" w:hAnsiTheme="minorHAnsi" w:cstheme="minorHAnsi"/>
          <w:b/>
          <w:bCs/>
          <w:color w:val="auto"/>
          <w:sz w:val="22"/>
          <w:szCs w:val="22"/>
        </w:rPr>
        <w:t xml:space="preserve">ОПШТИ ЦЕЛИ, НАСОКИ И ВОДЕЧКИ ПРИНЦИПИ ЗА ПОСТИГНУВАЊЕ ОДРЖЛИВ РАЗВОЈ ВО </w:t>
      </w:r>
      <w:r w:rsidR="003B3333">
        <w:rPr>
          <w:rFonts w:asciiTheme="minorHAnsi" w:hAnsiTheme="minorHAnsi" w:cstheme="minorHAnsi"/>
          <w:b/>
          <w:bCs/>
          <w:color w:val="auto"/>
          <w:sz w:val="22"/>
          <w:szCs w:val="22"/>
        </w:rPr>
        <w:t>РЕПУБЛИКА СЕВЕРНА МАКЕДОНИЈА</w:t>
      </w:r>
    </w:p>
    <w:p w14:paraId="321A195D" w14:textId="77777777" w:rsidR="00A45D07" w:rsidRPr="00A45D07"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t>Општите цели, насоките и водечките принципи за постигнување одржлив развој во Р Македонија, ce базирани на претходната дијагноза за одржпив развој и идентификација на клучните предизвици од НСОР Дел II, Стратешка основа и анализа.</w:t>
      </w:r>
    </w:p>
    <w:p w14:paraId="0F1AD3AA" w14:textId="77777777" w:rsidR="00D132ED" w:rsidRDefault="00D132ED" w:rsidP="00A45D07">
      <w:pPr>
        <w:pStyle w:val="Default"/>
        <w:ind w:firstLine="720"/>
        <w:jc w:val="both"/>
        <w:rPr>
          <w:rFonts w:asciiTheme="minorHAnsi" w:hAnsiTheme="minorHAnsi" w:cstheme="minorHAnsi"/>
          <w:color w:val="auto"/>
          <w:sz w:val="22"/>
          <w:szCs w:val="22"/>
          <w:lang w:val="mk-MK"/>
        </w:rPr>
      </w:pPr>
    </w:p>
    <w:p w14:paraId="2E4BD4E3" w14:textId="11629C82" w:rsidR="00A45D07" w:rsidRPr="00A45D07"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t>Претходно е ситакнато дека далекусежна цел и насока за постигнување одржлив развој во PM е што поскоро членство во ЕУ.</w:t>
      </w:r>
    </w:p>
    <w:p w14:paraId="37D2467B" w14:textId="77777777" w:rsidR="00D132ED" w:rsidRDefault="00D132ED" w:rsidP="00A45D07">
      <w:pPr>
        <w:pStyle w:val="Default"/>
        <w:ind w:firstLine="720"/>
        <w:jc w:val="both"/>
        <w:rPr>
          <w:rFonts w:asciiTheme="minorHAnsi" w:hAnsiTheme="minorHAnsi" w:cstheme="minorHAnsi"/>
          <w:color w:val="auto"/>
          <w:sz w:val="22"/>
          <w:szCs w:val="22"/>
          <w:lang w:val="mk-MK"/>
        </w:rPr>
      </w:pPr>
    </w:p>
    <w:p w14:paraId="2E32C29C" w14:textId="6EFF049C" w:rsidR="00A45D07" w:rsidRPr="00A45D07"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lastRenderedPageBreak/>
        <w:t xml:space="preserve">Целите и насоките, како почетна точка би требало да ги имаат богатите и релативно неуништени природни и културни ресурси на </w:t>
      </w:r>
      <w:r w:rsidR="003B3333">
        <w:rPr>
          <w:rFonts w:asciiTheme="minorHAnsi" w:hAnsiTheme="minorHAnsi" w:cstheme="minorHAnsi"/>
          <w:color w:val="auto"/>
          <w:sz w:val="22"/>
          <w:szCs w:val="22"/>
          <w:lang w:val="mk-MK"/>
        </w:rPr>
        <w:t>Република Северна Македонија</w:t>
      </w:r>
      <w:r w:rsidRPr="00A45D07">
        <w:rPr>
          <w:rFonts w:asciiTheme="minorHAnsi" w:hAnsiTheme="minorHAnsi" w:cstheme="minorHAnsi"/>
          <w:color w:val="auto"/>
          <w:sz w:val="22"/>
          <w:szCs w:val="22"/>
          <w:lang w:val="mk-MK"/>
        </w:rPr>
        <w:t>.</w:t>
      </w:r>
    </w:p>
    <w:p w14:paraId="64B032F7" w14:textId="77777777" w:rsidR="00D132ED" w:rsidRDefault="00D132ED" w:rsidP="00A45D07">
      <w:pPr>
        <w:pStyle w:val="Default"/>
        <w:ind w:firstLine="720"/>
        <w:jc w:val="both"/>
        <w:rPr>
          <w:rFonts w:asciiTheme="minorHAnsi" w:hAnsiTheme="minorHAnsi" w:cstheme="minorHAnsi"/>
          <w:color w:val="auto"/>
          <w:sz w:val="22"/>
          <w:szCs w:val="22"/>
          <w:lang w:val="mk-MK"/>
        </w:rPr>
      </w:pPr>
    </w:p>
    <w:p w14:paraId="6C60B2B6" w14:textId="18E6AE0F" w:rsidR="00A45D07" w:rsidRPr="00A45D07"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t>Оттука, целта ќе биде насочена кон одржпива интеграција на туризмот, шумарството, земјоделството и индустрискиот сектор со одржлива поддршка од енергетскиот сектор, инфраструктурата и секторот за транспорт. Секторот животна средина ќе биде меѓусекторски во горе-споменатата интеграција. Важно е да ce запомне дека одржпивиот развој е континуиран процес, којшто бара постојано прилагодување, следење и подобрување.</w:t>
      </w:r>
    </w:p>
    <w:p w14:paraId="550A154E" w14:textId="77777777" w:rsidR="00D132ED" w:rsidRDefault="00D132ED" w:rsidP="00A45D07">
      <w:pPr>
        <w:pStyle w:val="Default"/>
        <w:ind w:firstLine="720"/>
        <w:jc w:val="both"/>
        <w:rPr>
          <w:rFonts w:asciiTheme="minorHAnsi" w:hAnsiTheme="minorHAnsi" w:cstheme="minorHAnsi"/>
          <w:color w:val="auto"/>
          <w:sz w:val="22"/>
          <w:szCs w:val="22"/>
          <w:lang w:val="mk-MK"/>
        </w:rPr>
      </w:pPr>
    </w:p>
    <w:p w14:paraId="54B4DA5D" w14:textId="56A00C70" w:rsidR="00A45D07" w:rsidRPr="00A45D07" w:rsidRDefault="00A45D07" w:rsidP="00A45D07">
      <w:pPr>
        <w:pStyle w:val="Default"/>
        <w:ind w:firstLine="720"/>
        <w:jc w:val="both"/>
        <w:rPr>
          <w:rFonts w:asciiTheme="minorHAnsi" w:hAnsiTheme="minorHAnsi" w:cstheme="minorHAnsi"/>
          <w:color w:val="auto"/>
          <w:sz w:val="22"/>
          <w:szCs w:val="22"/>
          <w:lang w:val="mk-MK"/>
        </w:rPr>
      </w:pPr>
      <w:r w:rsidRPr="00A45D07">
        <w:rPr>
          <w:rFonts w:asciiTheme="minorHAnsi" w:hAnsiTheme="minorHAnsi" w:cstheme="minorHAnsi"/>
          <w:color w:val="auto"/>
          <w:sz w:val="22"/>
          <w:szCs w:val="22"/>
          <w:lang w:val="mk-MK"/>
        </w:rPr>
        <w:t>Со цел Национална Стратегија за одржлив развој во РМ биде колку што е можно поостварлива, истата е изградена врз следните три заеднички, водечки принципи на поддршка, кои ce илустрирани во сликата на следната страна:</w:t>
      </w:r>
    </w:p>
    <w:p w14:paraId="392A1181" w14:textId="447796D8" w:rsidR="00A45D07" w:rsidRPr="00A45D07" w:rsidRDefault="00A45D07" w:rsidP="00D132ED">
      <w:pPr>
        <w:pStyle w:val="Default"/>
        <w:numPr>
          <w:ilvl w:val="0"/>
          <w:numId w:val="17"/>
        </w:numPr>
        <w:jc w:val="both"/>
        <w:rPr>
          <w:rFonts w:asciiTheme="minorHAnsi" w:hAnsiTheme="minorHAnsi" w:cstheme="minorHAnsi"/>
          <w:color w:val="auto"/>
          <w:sz w:val="22"/>
          <w:szCs w:val="22"/>
          <w:lang w:val="mk-MK"/>
        </w:rPr>
      </w:pPr>
      <w:r w:rsidRPr="00D132ED">
        <w:rPr>
          <w:rFonts w:ascii="Calibri" w:hAnsi="Calibri" w:cs="Calibri"/>
          <w:b/>
          <w:bCs/>
          <w:color w:val="auto"/>
          <w:sz w:val="22"/>
          <w:szCs w:val="22"/>
          <w:lang w:val="mk-MK"/>
        </w:rPr>
        <w:t>Водечки</w:t>
      </w:r>
      <w:r w:rsidRPr="00D132ED">
        <w:rPr>
          <w:rFonts w:asciiTheme="minorHAnsi" w:hAnsiTheme="minorHAnsi" w:cstheme="minorHAnsi"/>
          <w:b/>
          <w:bCs/>
          <w:color w:val="auto"/>
          <w:sz w:val="22"/>
          <w:szCs w:val="22"/>
          <w:lang w:val="mk-MK"/>
        </w:rPr>
        <w:t xml:space="preserve"> </w:t>
      </w:r>
      <w:r w:rsidRPr="00D132ED">
        <w:rPr>
          <w:rFonts w:ascii="Calibri" w:hAnsi="Calibri" w:cs="Calibri"/>
          <w:b/>
          <w:bCs/>
          <w:color w:val="auto"/>
          <w:sz w:val="22"/>
          <w:szCs w:val="22"/>
          <w:lang w:val="mk-MK"/>
        </w:rPr>
        <w:t>принцип</w:t>
      </w:r>
      <w:r w:rsidRPr="00D132ED">
        <w:rPr>
          <w:rFonts w:asciiTheme="minorHAnsi" w:hAnsiTheme="minorHAnsi" w:cstheme="minorHAnsi"/>
          <w:b/>
          <w:bCs/>
          <w:color w:val="auto"/>
          <w:sz w:val="22"/>
          <w:szCs w:val="22"/>
          <w:lang w:val="mk-MK"/>
        </w:rPr>
        <w:t xml:space="preserve"> </w:t>
      </w:r>
      <w:r w:rsidRPr="00D132ED">
        <w:rPr>
          <w:rFonts w:ascii="Calibri" w:hAnsi="Calibri" w:cs="Calibri"/>
          <w:b/>
          <w:bCs/>
          <w:color w:val="auto"/>
          <w:sz w:val="22"/>
          <w:szCs w:val="22"/>
          <w:lang w:val="mk-MK"/>
        </w:rPr>
        <w:t>бр</w:t>
      </w:r>
      <w:r w:rsidRPr="00D132ED">
        <w:rPr>
          <w:rFonts w:asciiTheme="minorHAnsi" w:hAnsiTheme="minorHAnsi" w:cstheme="minorHAnsi"/>
          <w:b/>
          <w:bCs/>
          <w:color w:val="auto"/>
          <w:sz w:val="22"/>
          <w:szCs w:val="22"/>
          <w:lang w:val="mk-MK"/>
        </w:rPr>
        <w:t>. 1</w:t>
      </w:r>
      <w:r w:rsidRPr="00A45D07">
        <w:rPr>
          <w:rFonts w:asciiTheme="minorHAnsi" w:hAnsiTheme="minorHAnsi" w:cstheme="minorHAnsi"/>
          <w:color w:val="auto"/>
          <w:sz w:val="22"/>
          <w:szCs w:val="22"/>
          <w:lang w:val="mk-MK"/>
        </w:rPr>
        <w:t xml:space="preserve"> : Владата да има иновативна, поддржувачка и водечка улога во однос на општините и приватниот сектор, кои пак имаат оперативна улога во остварувањето на одржлив развој во </w:t>
      </w:r>
      <w:r w:rsidR="003B3333">
        <w:rPr>
          <w:rFonts w:asciiTheme="minorHAnsi" w:hAnsiTheme="minorHAnsi" w:cstheme="minorHAnsi"/>
          <w:color w:val="auto"/>
          <w:sz w:val="22"/>
          <w:szCs w:val="22"/>
          <w:lang w:val="mk-MK"/>
        </w:rPr>
        <w:t>Република Северна Македонија</w:t>
      </w:r>
      <w:r w:rsidRPr="00A45D07">
        <w:rPr>
          <w:rFonts w:asciiTheme="minorHAnsi" w:hAnsiTheme="minorHAnsi" w:cstheme="minorHAnsi"/>
          <w:color w:val="auto"/>
          <w:sz w:val="22"/>
          <w:szCs w:val="22"/>
          <w:lang w:val="mk-MK"/>
        </w:rPr>
        <w:t xml:space="preserve">. </w:t>
      </w:r>
    </w:p>
    <w:p w14:paraId="034DC413" w14:textId="2E480C09" w:rsidR="00A45D07" w:rsidRPr="00A45D07" w:rsidRDefault="00A45D07" w:rsidP="00D132ED">
      <w:pPr>
        <w:pStyle w:val="Default"/>
        <w:numPr>
          <w:ilvl w:val="0"/>
          <w:numId w:val="17"/>
        </w:numPr>
        <w:jc w:val="both"/>
        <w:rPr>
          <w:rFonts w:asciiTheme="minorHAnsi" w:hAnsiTheme="minorHAnsi" w:cstheme="minorHAnsi"/>
          <w:color w:val="auto"/>
          <w:sz w:val="22"/>
          <w:szCs w:val="22"/>
          <w:lang w:val="mk-MK"/>
        </w:rPr>
      </w:pPr>
      <w:r w:rsidRPr="00D132ED">
        <w:rPr>
          <w:rFonts w:ascii="Calibri" w:hAnsi="Calibri" w:cs="Calibri"/>
          <w:b/>
          <w:bCs/>
          <w:color w:val="auto"/>
          <w:sz w:val="22"/>
          <w:szCs w:val="22"/>
          <w:lang w:val="mk-MK"/>
        </w:rPr>
        <w:t>Водечки</w:t>
      </w:r>
      <w:r w:rsidRPr="00D132ED">
        <w:rPr>
          <w:rFonts w:asciiTheme="minorHAnsi" w:hAnsiTheme="minorHAnsi" w:cstheme="minorHAnsi"/>
          <w:b/>
          <w:bCs/>
          <w:color w:val="auto"/>
          <w:sz w:val="22"/>
          <w:szCs w:val="22"/>
          <w:lang w:val="mk-MK"/>
        </w:rPr>
        <w:t xml:space="preserve"> </w:t>
      </w:r>
      <w:r w:rsidRPr="00D132ED">
        <w:rPr>
          <w:rFonts w:ascii="Calibri" w:hAnsi="Calibri" w:cs="Calibri"/>
          <w:b/>
          <w:bCs/>
          <w:color w:val="auto"/>
          <w:sz w:val="22"/>
          <w:szCs w:val="22"/>
          <w:lang w:val="mk-MK"/>
        </w:rPr>
        <w:t>принцип</w:t>
      </w:r>
      <w:r w:rsidRPr="00D132ED">
        <w:rPr>
          <w:rFonts w:asciiTheme="minorHAnsi" w:hAnsiTheme="minorHAnsi" w:cstheme="minorHAnsi"/>
          <w:b/>
          <w:bCs/>
          <w:color w:val="auto"/>
          <w:sz w:val="22"/>
          <w:szCs w:val="22"/>
          <w:lang w:val="mk-MK"/>
        </w:rPr>
        <w:t xml:space="preserve"> </w:t>
      </w:r>
      <w:r w:rsidRPr="00D132ED">
        <w:rPr>
          <w:rFonts w:ascii="Calibri" w:hAnsi="Calibri" w:cs="Calibri"/>
          <w:b/>
          <w:bCs/>
          <w:color w:val="auto"/>
          <w:sz w:val="22"/>
          <w:szCs w:val="22"/>
          <w:lang w:val="mk-MK"/>
        </w:rPr>
        <w:t>бр</w:t>
      </w:r>
      <w:r w:rsidRPr="00D132ED">
        <w:rPr>
          <w:rFonts w:asciiTheme="minorHAnsi" w:hAnsiTheme="minorHAnsi" w:cstheme="minorHAnsi"/>
          <w:b/>
          <w:bCs/>
          <w:color w:val="auto"/>
          <w:sz w:val="22"/>
          <w:szCs w:val="22"/>
          <w:lang w:val="mk-MK"/>
        </w:rPr>
        <w:t>. 2:</w:t>
      </w:r>
      <w:r w:rsidRPr="00A45D07">
        <w:rPr>
          <w:rFonts w:asciiTheme="minorHAnsi" w:hAnsiTheme="minorHAnsi" w:cstheme="minorHAnsi"/>
          <w:color w:val="auto"/>
          <w:sz w:val="22"/>
          <w:szCs w:val="22"/>
          <w:lang w:val="mk-MK"/>
        </w:rPr>
        <w:t xml:space="preserve"> Да ce воведе Е-управување (електронско) на национално и локално ниво. Со тоа би ce обезбедила поголема транспарентност и ефикасност и би претставувало добар начин за побрзо и поефикасно реализирање на одржливиот развој.</w:t>
      </w:r>
    </w:p>
    <w:p w14:paraId="39674D2A" w14:textId="02F47C7B" w:rsidR="00A45D07" w:rsidRDefault="00A45D07" w:rsidP="00D132ED">
      <w:pPr>
        <w:pStyle w:val="Default"/>
        <w:numPr>
          <w:ilvl w:val="0"/>
          <w:numId w:val="17"/>
        </w:numPr>
        <w:jc w:val="both"/>
        <w:rPr>
          <w:rFonts w:asciiTheme="minorHAnsi" w:hAnsiTheme="minorHAnsi" w:cstheme="minorHAnsi"/>
          <w:color w:val="auto"/>
          <w:sz w:val="22"/>
          <w:szCs w:val="22"/>
          <w:lang w:val="mk-MK"/>
        </w:rPr>
      </w:pPr>
      <w:r w:rsidRPr="00D132ED">
        <w:rPr>
          <w:rFonts w:ascii="Calibri" w:hAnsi="Calibri" w:cs="Calibri"/>
          <w:b/>
          <w:bCs/>
          <w:color w:val="auto"/>
          <w:sz w:val="22"/>
          <w:szCs w:val="22"/>
          <w:lang w:val="mk-MK"/>
        </w:rPr>
        <w:t>Водечки</w:t>
      </w:r>
      <w:r w:rsidRPr="00D132ED">
        <w:rPr>
          <w:rFonts w:asciiTheme="minorHAnsi" w:hAnsiTheme="minorHAnsi" w:cstheme="minorHAnsi"/>
          <w:b/>
          <w:bCs/>
          <w:color w:val="auto"/>
          <w:sz w:val="22"/>
          <w:szCs w:val="22"/>
          <w:lang w:val="mk-MK"/>
        </w:rPr>
        <w:t xml:space="preserve"> </w:t>
      </w:r>
      <w:r w:rsidRPr="00D132ED">
        <w:rPr>
          <w:rFonts w:ascii="Calibri" w:hAnsi="Calibri" w:cs="Calibri"/>
          <w:b/>
          <w:bCs/>
          <w:color w:val="auto"/>
          <w:sz w:val="22"/>
          <w:szCs w:val="22"/>
          <w:lang w:val="mk-MK"/>
        </w:rPr>
        <w:t>принцип</w:t>
      </w:r>
      <w:r w:rsidRPr="00D132ED">
        <w:rPr>
          <w:rFonts w:asciiTheme="minorHAnsi" w:hAnsiTheme="minorHAnsi" w:cstheme="minorHAnsi"/>
          <w:b/>
          <w:bCs/>
          <w:color w:val="auto"/>
          <w:sz w:val="22"/>
          <w:szCs w:val="22"/>
          <w:lang w:val="mk-MK"/>
        </w:rPr>
        <w:t xml:space="preserve"> </w:t>
      </w:r>
      <w:r w:rsidRPr="00D132ED">
        <w:rPr>
          <w:rFonts w:ascii="Calibri" w:hAnsi="Calibri" w:cs="Calibri"/>
          <w:b/>
          <w:bCs/>
          <w:color w:val="auto"/>
          <w:sz w:val="22"/>
          <w:szCs w:val="22"/>
          <w:lang w:val="mk-MK"/>
        </w:rPr>
        <w:t>бр</w:t>
      </w:r>
      <w:r w:rsidRPr="00D132ED">
        <w:rPr>
          <w:rFonts w:asciiTheme="minorHAnsi" w:hAnsiTheme="minorHAnsi" w:cstheme="minorHAnsi"/>
          <w:b/>
          <w:bCs/>
          <w:color w:val="auto"/>
          <w:sz w:val="22"/>
          <w:szCs w:val="22"/>
          <w:lang w:val="mk-MK"/>
        </w:rPr>
        <w:t>. 3:</w:t>
      </w:r>
      <w:r w:rsidRPr="00A45D07">
        <w:rPr>
          <w:rFonts w:asciiTheme="minorHAnsi" w:hAnsiTheme="minorHAnsi" w:cstheme="minorHAnsi"/>
          <w:color w:val="auto"/>
          <w:sz w:val="22"/>
          <w:szCs w:val="22"/>
          <w:lang w:val="mk-MK"/>
        </w:rPr>
        <w:t xml:space="preserve"> Краткорочниот фокус би требало да биде насочен кон високообразованата работна сила, со цел да ce спречи понатамошниот “одлив на мозоци“ и по можност да ce привлечат македонците кои живеат во странство, a кои ce високо-квалификувани, добро образовани и поседуваат голем потенцијал. Понатаму, истите би требало да бидат движечка сила која би го поттикнала развојот, опишан детално во НСОР, Дел II: Стратешка основа и анализа</w:t>
      </w:r>
      <w:r>
        <w:rPr>
          <w:rFonts w:asciiTheme="minorHAnsi" w:hAnsiTheme="minorHAnsi" w:cstheme="minorHAnsi"/>
          <w:color w:val="auto"/>
          <w:sz w:val="22"/>
          <w:szCs w:val="22"/>
          <w:lang w:val="mk-MK"/>
        </w:rPr>
        <w:t>.</w:t>
      </w:r>
    </w:p>
    <w:p w14:paraId="6AD11699" w14:textId="725CE0D8" w:rsidR="00A45D07" w:rsidRDefault="00A45D07" w:rsidP="00A45D07">
      <w:pPr>
        <w:pStyle w:val="Default"/>
        <w:ind w:firstLine="720"/>
        <w:jc w:val="both"/>
        <w:rPr>
          <w:rFonts w:asciiTheme="minorHAnsi" w:hAnsiTheme="minorHAnsi" w:cstheme="minorHAnsi"/>
          <w:color w:val="auto"/>
          <w:sz w:val="22"/>
          <w:szCs w:val="22"/>
          <w:lang w:val="mk-MK"/>
        </w:rPr>
      </w:pPr>
    </w:p>
    <w:p w14:paraId="6D9D4AAE" w14:textId="77777777" w:rsidR="00704F49" w:rsidRPr="00704F49" w:rsidRDefault="00704F49" w:rsidP="00704F49">
      <w:pPr>
        <w:pStyle w:val="Default"/>
        <w:rPr>
          <w:rFonts w:asciiTheme="minorHAnsi" w:hAnsiTheme="minorHAnsi" w:cstheme="minorHAnsi"/>
          <w:sz w:val="22"/>
          <w:szCs w:val="22"/>
        </w:rPr>
      </w:pPr>
    </w:p>
    <w:p w14:paraId="702AA2A5" w14:textId="5B3106FC" w:rsidR="00A45D07" w:rsidRPr="00D10137" w:rsidRDefault="00D10137" w:rsidP="00704F49">
      <w:pPr>
        <w:pStyle w:val="Default"/>
        <w:jc w:val="both"/>
        <w:rPr>
          <w:rFonts w:asciiTheme="minorHAnsi" w:hAnsiTheme="minorHAnsi" w:cstheme="minorHAnsi"/>
          <w:b/>
          <w:bCs/>
          <w:color w:val="auto"/>
          <w:sz w:val="22"/>
          <w:szCs w:val="22"/>
          <w:lang w:val="mk-MK"/>
        </w:rPr>
      </w:pPr>
      <w:r w:rsidRPr="00D10137">
        <w:rPr>
          <w:rFonts w:asciiTheme="minorHAnsi" w:hAnsiTheme="minorHAnsi" w:cstheme="minorHAnsi"/>
          <w:b/>
          <w:bCs/>
          <w:color w:val="auto"/>
          <w:sz w:val="22"/>
          <w:szCs w:val="22"/>
          <w:lang w:val="mk-MK"/>
        </w:rPr>
        <w:t>КОИ СЕ КАРАКТЕРИСТИКИТЕ НА ОДРЖЛИВИТЕ ОПШТИНИ?</w:t>
      </w:r>
    </w:p>
    <w:p w14:paraId="28C37F70" w14:textId="5C6B9CF3" w:rsidR="00704F49" w:rsidRDefault="00704F49" w:rsidP="00D132ED">
      <w:pPr>
        <w:pStyle w:val="Default"/>
        <w:ind w:firstLine="72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 xml:space="preserve">Карактеристиките на одржливите општини најдобро може да се разберат со презентирање на концептот подготвен од </w:t>
      </w:r>
      <w:r>
        <w:rPr>
          <w:rFonts w:asciiTheme="minorHAnsi" w:hAnsiTheme="minorHAnsi" w:cstheme="minorHAnsi"/>
          <w:color w:val="auto"/>
          <w:sz w:val="22"/>
          <w:szCs w:val="22"/>
        </w:rPr>
        <w:t xml:space="preserve">Dr. Ian Barret </w:t>
      </w:r>
      <w:r>
        <w:rPr>
          <w:rFonts w:asciiTheme="minorHAnsi" w:hAnsiTheme="minorHAnsi" w:cstheme="minorHAnsi"/>
          <w:color w:val="auto"/>
          <w:sz w:val="22"/>
          <w:szCs w:val="22"/>
          <w:lang w:val="mk-MK"/>
        </w:rPr>
        <w:t>координатор за животна средина од Велика</w:t>
      </w:r>
      <w:r w:rsidR="00D4720A">
        <w:rPr>
          <w:rFonts w:asciiTheme="minorHAnsi" w:hAnsiTheme="minorHAnsi" w:cstheme="minorHAnsi"/>
          <w:color w:val="auto"/>
          <w:sz w:val="22"/>
          <w:szCs w:val="22"/>
          <w:lang w:val="mk-MK"/>
        </w:rPr>
        <w:t xml:space="preserve"> Британија. Според него во одржливата општина:</w:t>
      </w:r>
    </w:p>
    <w:p w14:paraId="27710AF1" w14:textId="36BD9246" w:rsidR="00D4720A" w:rsidRDefault="00D4720A" w:rsidP="00704F49">
      <w:pPr>
        <w:pStyle w:val="Default"/>
        <w:jc w:val="both"/>
        <w:rPr>
          <w:rFonts w:asciiTheme="minorHAnsi" w:hAnsiTheme="minorHAnsi" w:cstheme="minorHAnsi"/>
          <w:color w:val="auto"/>
          <w:sz w:val="22"/>
          <w:szCs w:val="22"/>
          <w:lang w:val="mk-MK"/>
        </w:rPr>
      </w:pPr>
    </w:p>
    <w:p w14:paraId="21A14F4A" w14:textId="74C49A4B" w:rsidR="00D4720A" w:rsidRDefault="00D4720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Ресурсите се користат ефикасно и отпадот се минимизира со примена на циклични затворени процеси</w:t>
      </w:r>
    </w:p>
    <w:p w14:paraId="356022B6" w14:textId="6E0ED681" w:rsidR="00D4720A" w:rsidRDefault="00D4720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Загадувањето е ограничено на ниво со кое природните системи можат да се справат без штетни последици врз здравјето на луѓето и животната средина</w:t>
      </w:r>
    </w:p>
    <w:p w14:paraId="4A47FB63" w14:textId="50709E9A" w:rsidR="00D4720A" w:rsidRDefault="00D4720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Доброто здравје на луѓето е обезбедено со креирање безбедна, чиста и пријатна средина и здравствени услуги кои ја истакнуваат заштитата од болести и соодветна нега на болните</w:t>
      </w:r>
    </w:p>
    <w:p w14:paraId="0B814F24" w14:textId="534BD76F" w:rsidR="00D4720A" w:rsidRDefault="00D4720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Разновидноста на природата се цени и е заштитена</w:t>
      </w:r>
    </w:p>
    <w:p w14:paraId="1F94ACBF" w14:textId="0DF62AE3" w:rsidR="00D4720A" w:rsidRDefault="00D4720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Потребите во општината, секогаш кога тоа е можно, се задоволуваат од страна на локални деловни субјеки, институции или организации</w:t>
      </w:r>
    </w:p>
    <w:p w14:paraId="37D7FA51" w14:textId="771EADA1" w:rsidR="00D4720A" w:rsidRDefault="00D4720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Секој граѓанин има пристап до храна и вода со добар квалитет, соодветен дом и гориво за разумна цена</w:t>
      </w:r>
    </w:p>
    <w:p w14:paraId="6EF7F771" w14:textId="377559FF" w:rsidR="00D4720A" w:rsidRDefault="00D4720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Секој поединец има можност за работа со која ќе биде задоволен, со плата која е праведно распределена, а волонтерската работа се признава и се цени</w:t>
      </w:r>
    </w:p>
    <w:p w14:paraId="2C0A6A93" w14:textId="417602A3" w:rsidR="00D4720A" w:rsidRDefault="00D4720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Пристапот до објекти, опрема и средства, услуги, добра и до други луѓе не е на штета на животната средина</w:t>
      </w:r>
      <w:r w:rsidR="00647BCA">
        <w:rPr>
          <w:rFonts w:asciiTheme="minorHAnsi" w:hAnsiTheme="minorHAnsi" w:cstheme="minorHAnsi"/>
          <w:color w:val="auto"/>
          <w:sz w:val="22"/>
          <w:szCs w:val="22"/>
          <w:lang w:val="mk-MK"/>
        </w:rPr>
        <w:t xml:space="preserve"> и не е ограничен само на оние жители кои имаат сопствени автомобили</w:t>
      </w:r>
    </w:p>
    <w:p w14:paraId="674FF48A" w14:textId="60C7CB4E" w:rsidR="00647BCA" w:rsidRDefault="00647BC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Граѓаните живеат без страв од насилство и криминал и не се прогонувани заради нивната вероисповед, раса, пол или сексуална определба</w:t>
      </w:r>
    </w:p>
    <w:p w14:paraId="6BCF6C3D" w14:textId="0CE60F55" w:rsidR="00647BCA" w:rsidRDefault="00647BC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Секој жител има пристап до информации, знаење и вештини кои му се потребни за да заземе соодветно место во заедницата</w:t>
      </w:r>
    </w:p>
    <w:p w14:paraId="70E6F63C" w14:textId="496890CD" w:rsidR="00647BCA" w:rsidRDefault="00647BC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Сите граѓански здруженија и стопански субјекти во општината се поттикнувани да учествуваат во процесот на донесување на одлуки</w:t>
      </w:r>
    </w:p>
    <w:p w14:paraId="4B87E1DD" w14:textId="3BBB1ED8" w:rsidR="00647BCA" w:rsidRDefault="00647BC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lastRenderedPageBreak/>
        <w:t>За секој поединец се достапни можностите за негување на културата, рекреацијата и исполнување на слободното време кои не и штетат на животната средина</w:t>
      </w:r>
    </w:p>
    <w:p w14:paraId="149B1099" w14:textId="5D0C13E5" w:rsidR="00647BCA" w:rsidRDefault="00647BC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Местата, просторот и објектите во општината се спој на убавото и корисното. Населбите се прилагодени на потребите на жителите во поглед на димензиите и во поглед на функционалноста. Различностите и локалните специфики се вреднувани и заштитени</w:t>
      </w:r>
    </w:p>
    <w:p w14:paraId="33641D1F" w14:textId="4D0369D4" w:rsidR="00647BCA" w:rsidRDefault="00647BCA" w:rsidP="00D132ED">
      <w:pPr>
        <w:pStyle w:val="Default"/>
        <w:numPr>
          <w:ilvl w:val="0"/>
          <w:numId w:val="14"/>
        </w:numPr>
        <w:ind w:left="1170"/>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Глобалната перспектива е присутна во сите локални активности</w:t>
      </w:r>
    </w:p>
    <w:p w14:paraId="16FFBD1D" w14:textId="6C06C5DE" w:rsidR="00647BCA" w:rsidRDefault="00647BCA" w:rsidP="00704F49">
      <w:pPr>
        <w:pStyle w:val="Default"/>
        <w:jc w:val="both"/>
        <w:rPr>
          <w:rFonts w:asciiTheme="minorHAnsi" w:hAnsiTheme="minorHAnsi" w:cstheme="minorHAnsi"/>
          <w:color w:val="auto"/>
          <w:sz w:val="22"/>
          <w:szCs w:val="22"/>
          <w:lang w:val="mk-MK"/>
        </w:rPr>
      </w:pPr>
    </w:p>
    <w:p w14:paraId="5AE1C8A9" w14:textId="4F57EFDB" w:rsidR="00647BCA" w:rsidRPr="00D10137" w:rsidRDefault="00D10137" w:rsidP="00704F49">
      <w:pPr>
        <w:pStyle w:val="Default"/>
        <w:jc w:val="both"/>
        <w:rPr>
          <w:rFonts w:asciiTheme="minorHAnsi" w:hAnsiTheme="minorHAnsi" w:cstheme="minorHAnsi"/>
          <w:b/>
          <w:bCs/>
          <w:color w:val="auto"/>
          <w:sz w:val="22"/>
          <w:szCs w:val="22"/>
          <w:lang w:val="mk-MK"/>
        </w:rPr>
      </w:pPr>
      <w:r w:rsidRPr="00D10137">
        <w:rPr>
          <w:rFonts w:asciiTheme="minorHAnsi" w:hAnsiTheme="minorHAnsi" w:cstheme="minorHAnsi"/>
          <w:b/>
          <w:bCs/>
          <w:color w:val="auto"/>
          <w:sz w:val="22"/>
          <w:szCs w:val="22"/>
          <w:lang w:val="mk-MK"/>
        </w:rPr>
        <w:t>ЗАКЛУЧНИ СОГЛЕДУВАЊА</w:t>
      </w:r>
    </w:p>
    <w:p w14:paraId="15B0858C" w14:textId="77777777" w:rsidR="00647BCA" w:rsidRPr="00647BCA" w:rsidRDefault="00647BCA" w:rsidP="00647BCA">
      <w:pPr>
        <w:pStyle w:val="Default"/>
        <w:ind w:firstLine="720"/>
        <w:jc w:val="both"/>
        <w:rPr>
          <w:rFonts w:asciiTheme="minorHAnsi" w:hAnsiTheme="minorHAnsi" w:cstheme="minorHAnsi"/>
          <w:color w:val="auto"/>
          <w:sz w:val="22"/>
          <w:szCs w:val="22"/>
          <w:lang w:val="mk-MK"/>
        </w:rPr>
      </w:pPr>
      <w:r w:rsidRPr="00647BCA">
        <w:rPr>
          <w:rFonts w:asciiTheme="minorHAnsi" w:hAnsiTheme="minorHAnsi" w:cstheme="minorHAnsi"/>
          <w:color w:val="auto"/>
          <w:sz w:val="22"/>
          <w:szCs w:val="22"/>
          <w:lang w:val="mk-MK"/>
        </w:rPr>
        <w:t>Процесот на транзиција кон одржлив развој не е лесна опција, но претставува императив за нашиот опстанок и благосостојба. Притоа ce бара голема доза на храброст и посветеност од сите секгори, вкпучувајќи ги и општините, за да ce обезбеди неговиот успех.</w:t>
      </w:r>
    </w:p>
    <w:p w14:paraId="4BBBFB57" w14:textId="77777777" w:rsidR="00D132ED" w:rsidRDefault="00D132ED" w:rsidP="00647BCA">
      <w:pPr>
        <w:pStyle w:val="Default"/>
        <w:ind w:firstLine="720"/>
        <w:jc w:val="both"/>
        <w:rPr>
          <w:rFonts w:asciiTheme="minorHAnsi" w:hAnsiTheme="minorHAnsi" w:cstheme="minorHAnsi"/>
          <w:color w:val="auto"/>
          <w:sz w:val="22"/>
          <w:szCs w:val="22"/>
          <w:lang w:val="mk-MK"/>
        </w:rPr>
      </w:pPr>
    </w:p>
    <w:p w14:paraId="30000BC6" w14:textId="1E2D5253" w:rsidR="00647BCA" w:rsidRPr="00647BCA" w:rsidRDefault="00647BCA" w:rsidP="00647BCA">
      <w:pPr>
        <w:pStyle w:val="Default"/>
        <w:ind w:firstLine="720"/>
        <w:jc w:val="both"/>
        <w:rPr>
          <w:rFonts w:asciiTheme="minorHAnsi" w:hAnsiTheme="minorHAnsi" w:cstheme="minorHAnsi"/>
          <w:color w:val="auto"/>
          <w:sz w:val="22"/>
          <w:szCs w:val="22"/>
          <w:lang w:val="mk-MK"/>
        </w:rPr>
      </w:pPr>
      <w:r w:rsidRPr="00647BCA">
        <w:rPr>
          <w:rFonts w:asciiTheme="minorHAnsi" w:hAnsiTheme="minorHAnsi" w:cstheme="minorHAnsi"/>
          <w:color w:val="auto"/>
          <w:sz w:val="22"/>
          <w:szCs w:val="22"/>
          <w:lang w:val="mk-MK"/>
        </w:rPr>
        <w:t>Многу општини и градови од европските земји го спровеле процесот Локална Агенда 21 и нивните знаења и искуства за текот и развивањето на процесот, ce на зисоко ниво. Според Меѓународен совет за локални еколошки прашања (КХЕ1) до мај 1996 год. во процесот ЛА21 учествувале повеќе од 2000 општини, a до 2001 год. тој број е зголемен и изнесува повеќе од 6000. Од досега спроведените ЛА21 процеси во развиените земји, јасно ce гледа поврзаноста на развојот на една држава со имплементирањето на ЛА21 во нејзините единици на локална самоуправа.</w:t>
      </w:r>
    </w:p>
    <w:p w14:paraId="4F46AF46" w14:textId="77777777" w:rsidR="00D132ED" w:rsidRDefault="00D132ED" w:rsidP="00647BCA">
      <w:pPr>
        <w:pStyle w:val="Default"/>
        <w:ind w:firstLine="720"/>
        <w:jc w:val="both"/>
        <w:rPr>
          <w:rFonts w:asciiTheme="minorHAnsi" w:hAnsiTheme="minorHAnsi" w:cstheme="minorHAnsi"/>
          <w:color w:val="auto"/>
          <w:sz w:val="22"/>
          <w:szCs w:val="22"/>
          <w:lang w:val="mk-MK"/>
        </w:rPr>
      </w:pPr>
    </w:p>
    <w:p w14:paraId="0CD08273" w14:textId="6AF70AAA" w:rsidR="00647BCA" w:rsidRPr="00647BCA" w:rsidRDefault="00647BCA" w:rsidP="00647BCA">
      <w:pPr>
        <w:pStyle w:val="Default"/>
        <w:ind w:firstLine="720"/>
        <w:jc w:val="both"/>
        <w:rPr>
          <w:rFonts w:asciiTheme="minorHAnsi" w:hAnsiTheme="minorHAnsi" w:cstheme="minorHAnsi"/>
          <w:color w:val="auto"/>
          <w:sz w:val="22"/>
          <w:szCs w:val="22"/>
          <w:lang w:val="mk-MK"/>
        </w:rPr>
      </w:pPr>
      <w:r w:rsidRPr="00647BCA">
        <w:rPr>
          <w:rFonts w:asciiTheme="minorHAnsi" w:hAnsiTheme="minorHAnsi" w:cstheme="minorHAnsi"/>
          <w:color w:val="auto"/>
          <w:sz w:val="22"/>
          <w:szCs w:val="22"/>
          <w:lang w:val="mk-MK"/>
        </w:rPr>
        <w:t>Со имплементацијата на процесот ЛА21 во реалниот живот вклучените субјекти во процесот ЛА21 преземаат важни чекори кон задоволување на потребите на граѓаните и решавање на нивните проблеми заштитувајќи ги природните и другите ресурси во својата општина, како за сегашните, така и за идните генерации. Уште повеќе, придонесуваат за постигнување на економска еднаквост помеѓу жителите во општината и за подобрување на квалитетот на нивниот жив</w:t>
      </w:r>
      <w:r w:rsidR="00D132ED">
        <w:rPr>
          <w:rFonts w:asciiTheme="minorHAnsi" w:hAnsiTheme="minorHAnsi" w:cstheme="minorHAnsi"/>
          <w:color w:val="auto"/>
          <w:sz w:val="22"/>
          <w:szCs w:val="22"/>
          <w:lang w:val="mk-MK"/>
        </w:rPr>
        <w:t>о</w:t>
      </w:r>
      <w:r w:rsidRPr="00647BCA">
        <w:rPr>
          <w:rFonts w:asciiTheme="minorHAnsi" w:hAnsiTheme="minorHAnsi" w:cstheme="minorHAnsi"/>
          <w:color w:val="auto"/>
          <w:sz w:val="22"/>
          <w:szCs w:val="22"/>
          <w:lang w:val="mk-MK"/>
        </w:rPr>
        <w:t>т.</w:t>
      </w:r>
    </w:p>
    <w:p w14:paraId="7EBA694E" w14:textId="77777777" w:rsidR="00D132ED" w:rsidRDefault="00D132ED" w:rsidP="00647BCA">
      <w:pPr>
        <w:pStyle w:val="Default"/>
        <w:ind w:firstLine="720"/>
        <w:jc w:val="both"/>
        <w:rPr>
          <w:rFonts w:asciiTheme="minorHAnsi" w:hAnsiTheme="minorHAnsi" w:cstheme="minorHAnsi"/>
          <w:color w:val="auto"/>
          <w:sz w:val="22"/>
          <w:szCs w:val="22"/>
          <w:lang w:val="mk-MK"/>
        </w:rPr>
      </w:pPr>
    </w:p>
    <w:p w14:paraId="36292F40" w14:textId="226102F0" w:rsidR="00647BCA" w:rsidRPr="00647BCA" w:rsidRDefault="00647BCA" w:rsidP="00647BCA">
      <w:pPr>
        <w:pStyle w:val="Default"/>
        <w:ind w:firstLine="720"/>
        <w:jc w:val="both"/>
        <w:rPr>
          <w:rFonts w:asciiTheme="minorHAnsi" w:hAnsiTheme="minorHAnsi" w:cstheme="minorHAnsi"/>
          <w:color w:val="auto"/>
          <w:sz w:val="22"/>
          <w:szCs w:val="22"/>
          <w:lang w:val="mk-MK"/>
        </w:rPr>
      </w:pPr>
      <w:r w:rsidRPr="00647BCA">
        <w:rPr>
          <w:rFonts w:asciiTheme="minorHAnsi" w:hAnsiTheme="minorHAnsi" w:cstheme="minorHAnsi"/>
          <w:color w:val="auto"/>
          <w:sz w:val="22"/>
          <w:szCs w:val="22"/>
          <w:lang w:val="mk-MK"/>
        </w:rPr>
        <w:t>Како и локалните власти од Шведска, Норвешка, Холандија, така и локалните власти од Македонија, имаат потенцијал да постават нови приоритети, да ги трансформираат политиките и да воведат добра практика кон поститување на видлив напредок кон одржливосх на своите општики, a со тоа и на државата.</w:t>
      </w:r>
    </w:p>
    <w:p w14:paraId="1462BD93" w14:textId="77777777" w:rsidR="00D132ED" w:rsidRDefault="00D132ED" w:rsidP="00647BCA">
      <w:pPr>
        <w:pStyle w:val="Default"/>
        <w:ind w:firstLine="720"/>
        <w:jc w:val="both"/>
        <w:rPr>
          <w:rFonts w:asciiTheme="minorHAnsi" w:hAnsiTheme="minorHAnsi" w:cstheme="minorHAnsi"/>
          <w:color w:val="auto"/>
          <w:sz w:val="22"/>
          <w:szCs w:val="22"/>
          <w:lang w:val="mk-MK"/>
        </w:rPr>
      </w:pPr>
    </w:p>
    <w:p w14:paraId="650669F0" w14:textId="5066D769" w:rsidR="00647BCA" w:rsidRPr="00647BCA" w:rsidRDefault="00647BCA" w:rsidP="00647BCA">
      <w:pPr>
        <w:pStyle w:val="Default"/>
        <w:ind w:firstLine="720"/>
        <w:jc w:val="both"/>
        <w:rPr>
          <w:rFonts w:asciiTheme="minorHAnsi" w:hAnsiTheme="minorHAnsi" w:cstheme="minorHAnsi"/>
          <w:color w:val="auto"/>
          <w:sz w:val="22"/>
          <w:szCs w:val="22"/>
          <w:lang w:val="mk-MK"/>
        </w:rPr>
      </w:pPr>
      <w:r w:rsidRPr="00647BCA">
        <w:rPr>
          <w:rFonts w:asciiTheme="minorHAnsi" w:hAnsiTheme="minorHAnsi" w:cstheme="minorHAnsi"/>
          <w:color w:val="auto"/>
          <w:sz w:val="22"/>
          <w:szCs w:val="22"/>
          <w:lang w:val="mk-MK"/>
        </w:rPr>
        <w:t>Повеќе од јасно е дека ЛА21 е докажана добра пракгика за сеопфатен локален развој. Огромен број локални власти веќе го имаат спроведено или ce во фаза на имплементација на процесот ЛА21. Би можеле и другите, но за тоа да го направат, треба да бидат спремни да излезат од иѕолација и да ги прифатат промените. Потребна е демократска локална власт и нов професионализам во нејзината работа. Потребна е спремност и храброст на локалните власти да ce соочат со предизвикот на новото време - спроведување на процесот ЛА21. Спроведувањето на ЛА21 е неминовен процес кој, порано или подоцна, ќе го спроведе секоја општина во светот.</w:t>
      </w:r>
    </w:p>
    <w:p w14:paraId="0A350C5E" w14:textId="77777777" w:rsidR="00D132ED" w:rsidRDefault="00D132ED" w:rsidP="00647BCA">
      <w:pPr>
        <w:pStyle w:val="Default"/>
        <w:ind w:firstLine="720"/>
        <w:jc w:val="both"/>
        <w:rPr>
          <w:rFonts w:asciiTheme="minorHAnsi" w:hAnsiTheme="minorHAnsi" w:cstheme="minorHAnsi"/>
          <w:color w:val="auto"/>
          <w:sz w:val="22"/>
          <w:szCs w:val="22"/>
          <w:lang w:val="mk-MK"/>
        </w:rPr>
      </w:pPr>
    </w:p>
    <w:p w14:paraId="421B052A" w14:textId="2B0F6F7E" w:rsidR="00647BCA" w:rsidRPr="00647BCA" w:rsidRDefault="00647BCA" w:rsidP="00647BCA">
      <w:pPr>
        <w:pStyle w:val="Default"/>
        <w:ind w:firstLine="720"/>
        <w:jc w:val="both"/>
        <w:rPr>
          <w:rFonts w:asciiTheme="minorHAnsi" w:hAnsiTheme="minorHAnsi" w:cstheme="minorHAnsi"/>
          <w:color w:val="auto"/>
          <w:sz w:val="22"/>
          <w:szCs w:val="22"/>
          <w:lang w:val="mk-MK"/>
        </w:rPr>
      </w:pPr>
      <w:r w:rsidRPr="00647BCA">
        <w:rPr>
          <w:rFonts w:asciiTheme="minorHAnsi" w:hAnsiTheme="minorHAnsi" w:cstheme="minorHAnsi"/>
          <w:color w:val="auto"/>
          <w:sz w:val="22"/>
          <w:szCs w:val="22"/>
          <w:lang w:val="mk-MK"/>
        </w:rPr>
        <w:t>Раководната структура на локалната самоуправа може да биде овозможувач и олеснувач или пак фундаментална бариера на некои од клучните аспекти на одржливоста. Од оваа причина, локалната самоуправа треба да обезбеди адаптибилни структури за управување и за донесување на одлуки и да обезбеди, преку соодветна обука, промени во културата на својата организација. Менаџмент структурите ќе треба да еоспостават и процедури кси ќе ги обезбедат принципите нз. одржливост и генералните и конкретните цели на ЛА21 да ce интегрирани во сите политики и активности на локалната самоуправа. Доколку генералните и конкретните цели ce изолирани само во рамките на една посебна област на делување, сектор или комисија во локалната самоуправа или заедницата, реализацијата на ЛА21 т ЛСОР нема да биде ефективна.</w:t>
      </w:r>
    </w:p>
    <w:p w14:paraId="1129866D" w14:textId="77777777" w:rsidR="00D132ED" w:rsidRDefault="00D132ED" w:rsidP="00647BCA">
      <w:pPr>
        <w:pStyle w:val="Default"/>
        <w:ind w:firstLine="720"/>
        <w:jc w:val="both"/>
        <w:rPr>
          <w:rFonts w:asciiTheme="minorHAnsi" w:hAnsiTheme="minorHAnsi" w:cstheme="minorHAnsi"/>
          <w:color w:val="auto"/>
          <w:sz w:val="22"/>
          <w:szCs w:val="22"/>
          <w:lang w:val="mk-MK"/>
        </w:rPr>
      </w:pPr>
    </w:p>
    <w:p w14:paraId="7D71A895" w14:textId="30283297" w:rsidR="00647BCA" w:rsidRPr="00647BCA" w:rsidRDefault="00647BCA" w:rsidP="00647BCA">
      <w:pPr>
        <w:pStyle w:val="Default"/>
        <w:ind w:firstLine="720"/>
        <w:jc w:val="both"/>
        <w:rPr>
          <w:rFonts w:asciiTheme="minorHAnsi" w:hAnsiTheme="minorHAnsi" w:cstheme="minorHAnsi"/>
          <w:color w:val="auto"/>
          <w:sz w:val="22"/>
          <w:szCs w:val="22"/>
          <w:lang w:val="mk-MK"/>
        </w:rPr>
      </w:pPr>
      <w:r w:rsidRPr="00647BCA">
        <w:rPr>
          <w:rFonts w:asciiTheme="minorHAnsi" w:hAnsiTheme="minorHAnsi" w:cstheme="minorHAnsi"/>
          <w:color w:val="auto"/>
          <w:sz w:val="22"/>
          <w:szCs w:val="22"/>
          <w:lang w:val="mk-MK"/>
        </w:rPr>
        <w:t xml:space="preserve">Она што ja прави Локална Агенда 21 толку интересна е тоа што таа води кон поотворена локална власт, власт која има слух за граѓаните, и нив охрабрува да бидат вклучени како партнери во обидите за подобрување на квалитетот на живеењето во нивните општини, бидејќи ЛА21 го опфаќа решавањето на проблемите на локално ниво. ЛА21 ги разгледува проблемите од три аспекти; заштита ка животната средина, економската и социјалната </w:t>
      </w:r>
      <w:r w:rsidRPr="00647BCA">
        <w:rPr>
          <w:rFonts w:asciiTheme="minorHAnsi" w:hAnsiTheme="minorHAnsi" w:cstheme="minorHAnsi"/>
          <w:color w:val="auto"/>
          <w:sz w:val="22"/>
          <w:szCs w:val="22"/>
          <w:lang w:val="mk-MK"/>
        </w:rPr>
        <w:lastRenderedPageBreak/>
        <w:t>димензија, и нуди рвшенија кои обезбедуваат економска виталност и прилагодливост, социјална правичност и здрава животна средина.</w:t>
      </w:r>
    </w:p>
    <w:p w14:paraId="61CD2ACD" w14:textId="77777777" w:rsidR="00D132ED" w:rsidRDefault="00D132ED" w:rsidP="00647BCA">
      <w:pPr>
        <w:pStyle w:val="Default"/>
        <w:ind w:firstLine="720"/>
        <w:jc w:val="both"/>
        <w:rPr>
          <w:rFonts w:asciiTheme="minorHAnsi" w:hAnsiTheme="minorHAnsi" w:cstheme="minorHAnsi"/>
          <w:color w:val="auto"/>
          <w:sz w:val="22"/>
          <w:szCs w:val="22"/>
          <w:lang w:val="mk-MK"/>
        </w:rPr>
      </w:pPr>
    </w:p>
    <w:p w14:paraId="0C5D5E22" w14:textId="0116C696" w:rsidR="00647BCA" w:rsidRPr="00647BCA" w:rsidRDefault="00647BCA" w:rsidP="00647BCA">
      <w:pPr>
        <w:pStyle w:val="Default"/>
        <w:ind w:firstLine="720"/>
        <w:jc w:val="both"/>
        <w:rPr>
          <w:rFonts w:asciiTheme="minorHAnsi" w:hAnsiTheme="minorHAnsi" w:cstheme="minorHAnsi"/>
          <w:color w:val="auto"/>
          <w:sz w:val="22"/>
          <w:szCs w:val="22"/>
          <w:lang w:val="mk-MK"/>
        </w:rPr>
      </w:pPr>
      <w:r w:rsidRPr="00647BCA">
        <w:rPr>
          <w:rFonts w:asciiTheme="minorHAnsi" w:hAnsiTheme="minorHAnsi" w:cstheme="minorHAnsi"/>
          <w:color w:val="auto"/>
          <w:sz w:val="22"/>
          <w:szCs w:val="22"/>
          <w:lang w:val="mk-MK"/>
        </w:rPr>
        <w:t>Локалната Агенда 21 може да ce имплементира на секое ниво - село, град, или регион. Некои локални самоуправи ja спроведуваат Локалната Агенда низ нивните цели региони, кои опфаќаат повеќе градови и рурални подрачја, додека други ja имаат започнато во само една или две општински зони. Без оглед на обемот, сите напори треба да ги инкорпорираат клучните принципи на планирањето на одржливиот развој вклучувајќи ги и мулти-стејкхолдер партнерствата, дијалог во заедницата, системска и холистичка анализа, интеграција на социјалните, еколошките и економските фактори, како и подготовка на долгорочни стратегии. Пристапите на планирање и алатките кои ce користат треба да вклучуваат и мотивираат луѓето.</w:t>
      </w:r>
    </w:p>
    <w:p w14:paraId="0E038C69" w14:textId="77777777" w:rsidR="00D132ED" w:rsidRDefault="00D132ED" w:rsidP="00647BCA">
      <w:pPr>
        <w:pStyle w:val="Default"/>
        <w:ind w:firstLine="720"/>
        <w:jc w:val="both"/>
        <w:rPr>
          <w:rFonts w:asciiTheme="minorHAnsi" w:hAnsiTheme="minorHAnsi" w:cstheme="minorHAnsi"/>
          <w:color w:val="auto"/>
          <w:sz w:val="22"/>
          <w:szCs w:val="22"/>
          <w:lang w:val="mk-MK"/>
        </w:rPr>
      </w:pPr>
    </w:p>
    <w:p w14:paraId="74F0F785" w14:textId="16EFF12A" w:rsidR="00647BCA" w:rsidRPr="00647BCA" w:rsidRDefault="00647BCA" w:rsidP="00647BCA">
      <w:pPr>
        <w:pStyle w:val="Default"/>
        <w:ind w:firstLine="720"/>
        <w:jc w:val="both"/>
        <w:rPr>
          <w:rFonts w:asciiTheme="minorHAnsi" w:hAnsiTheme="minorHAnsi" w:cstheme="minorHAnsi"/>
          <w:color w:val="auto"/>
          <w:sz w:val="22"/>
          <w:szCs w:val="22"/>
          <w:lang w:val="mk-MK"/>
        </w:rPr>
      </w:pPr>
      <w:r w:rsidRPr="00647BCA">
        <w:rPr>
          <w:rFonts w:asciiTheme="minorHAnsi" w:hAnsiTheme="minorHAnsi" w:cstheme="minorHAnsi"/>
          <w:color w:val="auto"/>
          <w:sz w:val="22"/>
          <w:szCs w:val="22"/>
          <w:lang w:val="mk-MK"/>
        </w:rPr>
        <w:t>Конечно, процесот Локална Агенда 21 е средство за создавање на силни и самостојни заедници кои колективно ќе ce создадат одржлива глобална заедница. Да го цениме и да го вреднуваме нашиот индивидуален придонес во влијанието на глобално ниво, и притоа да ce создаваат локално управување и информативни системи за следење и снимање на нашите перформанси.</w:t>
      </w:r>
    </w:p>
    <w:p w14:paraId="4284C880" w14:textId="77777777" w:rsidR="00D132ED" w:rsidRDefault="00D132ED" w:rsidP="00647BCA">
      <w:pPr>
        <w:pStyle w:val="Default"/>
        <w:ind w:firstLine="720"/>
        <w:jc w:val="both"/>
        <w:rPr>
          <w:rFonts w:asciiTheme="minorHAnsi" w:hAnsiTheme="minorHAnsi" w:cstheme="minorHAnsi"/>
          <w:color w:val="auto"/>
          <w:sz w:val="22"/>
          <w:szCs w:val="22"/>
          <w:lang w:val="mk-MK"/>
        </w:rPr>
      </w:pPr>
    </w:p>
    <w:p w14:paraId="5B5499DB" w14:textId="392E5BCE" w:rsidR="00647BCA" w:rsidRPr="00647BCA" w:rsidRDefault="00647BCA" w:rsidP="00647BCA">
      <w:pPr>
        <w:pStyle w:val="Default"/>
        <w:ind w:firstLine="720"/>
        <w:jc w:val="both"/>
        <w:rPr>
          <w:rFonts w:asciiTheme="minorHAnsi" w:hAnsiTheme="minorHAnsi" w:cstheme="minorHAnsi"/>
          <w:color w:val="auto"/>
          <w:sz w:val="22"/>
          <w:szCs w:val="22"/>
          <w:lang w:val="mk-MK"/>
        </w:rPr>
      </w:pPr>
      <w:r w:rsidRPr="00647BCA">
        <w:rPr>
          <w:rFonts w:asciiTheme="minorHAnsi" w:hAnsiTheme="minorHAnsi" w:cstheme="minorHAnsi"/>
          <w:color w:val="auto"/>
          <w:sz w:val="22"/>
          <w:szCs w:val="22"/>
          <w:lang w:val="mk-MK"/>
        </w:rPr>
        <w:t>Реалностите на животот на нашата планета диктираат дека одржливиот економски развој како што го знаеме не може да ce одржи. Ова е така бидејќи денешните форми на економска активност брзо ги поткопуваат другите два развојни процеси кои ce од суштинско значење за човечкиот живот и цивилизација: процесот на еколошки развој и процесот на развојот на заедницата. Еколошкиот развој репродуцира биолошко богатство и климатски услови потребни за живот на нашата планета. Развојот на заедницата репродуцира заедници, семејства, образовани и одговорни граѓани, a и самата цивилизација. Компромитирањето на овие процеси од страна на сегашните економски дејности го уништува и опстојувањето на човечките заедници во поголем број на области на планетата и квалитетот на човечкиот живот и во многу други заедници и населби низ целиот свет.</w:t>
      </w:r>
    </w:p>
    <w:p w14:paraId="2F999981" w14:textId="77777777" w:rsidR="00D132ED" w:rsidRDefault="00D132ED" w:rsidP="00647BCA">
      <w:pPr>
        <w:pStyle w:val="Default"/>
        <w:ind w:firstLine="720"/>
        <w:jc w:val="both"/>
        <w:rPr>
          <w:rFonts w:asciiTheme="minorHAnsi" w:hAnsiTheme="minorHAnsi" w:cstheme="minorHAnsi"/>
          <w:color w:val="auto"/>
          <w:sz w:val="22"/>
          <w:szCs w:val="22"/>
          <w:lang w:val="mk-MK"/>
        </w:rPr>
      </w:pPr>
    </w:p>
    <w:p w14:paraId="2B03E5EB" w14:textId="7B0CA818" w:rsidR="00647BCA" w:rsidRPr="00704F49" w:rsidRDefault="00647BCA" w:rsidP="00647BCA">
      <w:pPr>
        <w:pStyle w:val="Default"/>
        <w:ind w:firstLine="720"/>
        <w:jc w:val="both"/>
        <w:rPr>
          <w:rFonts w:asciiTheme="minorHAnsi" w:hAnsiTheme="minorHAnsi" w:cstheme="minorHAnsi"/>
          <w:color w:val="auto"/>
          <w:sz w:val="22"/>
          <w:szCs w:val="22"/>
          <w:lang w:val="mk-MK"/>
        </w:rPr>
      </w:pPr>
      <w:r w:rsidRPr="00647BCA">
        <w:rPr>
          <w:rFonts w:asciiTheme="minorHAnsi" w:hAnsiTheme="minorHAnsi" w:cstheme="minorHAnsi"/>
          <w:color w:val="auto"/>
          <w:sz w:val="22"/>
          <w:szCs w:val="22"/>
          <w:lang w:val="mk-MK"/>
        </w:rPr>
        <w:t>Одржливиот развој, според тоа, е програма за акција за локални и глобални економски реформи - програма со која допрва треба целосно да ce дефинира. Предизвикот на оваа нова програма е да ce развијат, тесгираат, и дисеминираат начините за промена на процесот на економски развој, така што тоа да не т уништува екосистемите и заедницата кои го прават животот е возможен. Никој целосно не разбира како, или дури и дали, одржливиот развој може да ce постигне, но сепак, постои ce 'поголем консензус дека тоа мора да ce остварува на локално ниво, за да може некогаш да ce постигне на и глобално ниво.</w:t>
      </w:r>
    </w:p>
    <w:sectPr w:rsidR="00647BCA" w:rsidRPr="00704F49" w:rsidSect="00DE643D">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94FFD" w14:textId="77777777" w:rsidR="00487786" w:rsidRDefault="00487786" w:rsidP="00FD0CCE">
      <w:pPr>
        <w:spacing w:after="0" w:line="240" w:lineRule="auto"/>
      </w:pPr>
      <w:r>
        <w:separator/>
      </w:r>
    </w:p>
  </w:endnote>
  <w:endnote w:type="continuationSeparator" w:id="0">
    <w:p w14:paraId="5C07A81E" w14:textId="77777777" w:rsidR="00487786" w:rsidRDefault="00487786"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2D1D7" w14:textId="77777777" w:rsidR="00487786" w:rsidRDefault="00487786" w:rsidP="00FD0CCE">
      <w:pPr>
        <w:spacing w:after="0" w:line="240" w:lineRule="auto"/>
      </w:pPr>
      <w:r>
        <w:separator/>
      </w:r>
    </w:p>
  </w:footnote>
  <w:footnote w:type="continuationSeparator" w:id="0">
    <w:p w14:paraId="3DD6FE3F" w14:textId="77777777" w:rsidR="00487786" w:rsidRDefault="00487786" w:rsidP="00FD0C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0322A" w14:textId="4E35EAD8" w:rsidR="00F47BB8" w:rsidRDefault="00F47BB8">
    <w:pPr>
      <w:pStyle w:val="Header"/>
    </w:pPr>
    <w:r>
      <w:rPr>
        <w:noProof/>
      </w:rPr>
      <w:drawing>
        <wp:inline distT="0" distB="0" distL="0" distR="0" wp14:anchorId="2D7504A3" wp14:editId="3D4ED746">
          <wp:extent cx="1268412" cy="4476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Pr>
        <w:lang w:val="mk-MK"/>
      </w:rPr>
      <w:t xml:space="preserve">                 </w:t>
    </w:r>
    <w:r>
      <w:t xml:space="preserve">  </w:t>
    </w:r>
    <w:r>
      <w:rPr>
        <w:noProof/>
      </w:rPr>
      <w:drawing>
        <wp:inline distT="0" distB="0" distL="0" distR="0" wp14:anchorId="1F857834" wp14:editId="09344C1D">
          <wp:extent cx="914400" cy="429555"/>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Pr>
        <w:noProof/>
        <w:lang w:val="mk-MK"/>
      </w:rPr>
      <w:t xml:space="preserve">            </w:t>
    </w:r>
    <w:r>
      <w:rPr>
        <w:noProof/>
      </w:rPr>
      <w:t xml:space="preserve">   </w:t>
    </w:r>
    <w:r>
      <w:rPr>
        <w:noProof/>
      </w:rPr>
      <w:drawing>
        <wp:inline distT="0" distB="0" distL="0" distR="0" wp14:anchorId="4E114367" wp14:editId="205175CE">
          <wp:extent cx="1921382" cy="487045"/>
          <wp:effectExtent l="0" t="0" r="317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A6A70"/>
    <w:multiLevelType w:val="hybridMultilevel"/>
    <w:tmpl w:val="57F6CF46"/>
    <w:lvl w:ilvl="0" w:tplc="0409000F">
      <w:start w:val="1"/>
      <w:numFmt w:val="decimal"/>
      <w:lvlText w:val="%1."/>
      <w:lvlJc w:val="left"/>
      <w:pPr>
        <w:ind w:left="1522" w:hanging="360"/>
      </w:pPr>
    </w:lvl>
    <w:lvl w:ilvl="1" w:tplc="04090019" w:tentative="1">
      <w:start w:val="1"/>
      <w:numFmt w:val="lowerLetter"/>
      <w:lvlText w:val="%2."/>
      <w:lvlJc w:val="left"/>
      <w:pPr>
        <w:ind w:left="2242" w:hanging="360"/>
      </w:pPr>
    </w:lvl>
    <w:lvl w:ilvl="2" w:tplc="0409001B" w:tentative="1">
      <w:start w:val="1"/>
      <w:numFmt w:val="lowerRoman"/>
      <w:lvlText w:val="%3."/>
      <w:lvlJc w:val="right"/>
      <w:pPr>
        <w:ind w:left="2962" w:hanging="180"/>
      </w:pPr>
    </w:lvl>
    <w:lvl w:ilvl="3" w:tplc="0409000F" w:tentative="1">
      <w:start w:val="1"/>
      <w:numFmt w:val="decimal"/>
      <w:lvlText w:val="%4."/>
      <w:lvlJc w:val="left"/>
      <w:pPr>
        <w:ind w:left="3682" w:hanging="360"/>
      </w:pPr>
    </w:lvl>
    <w:lvl w:ilvl="4" w:tplc="04090019" w:tentative="1">
      <w:start w:val="1"/>
      <w:numFmt w:val="lowerLetter"/>
      <w:lvlText w:val="%5."/>
      <w:lvlJc w:val="left"/>
      <w:pPr>
        <w:ind w:left="4402" w:hanging="360"/>
      </w:pPr>
    </w:lvl>
    <w:lvl w:ilvl="5" w:tplc="0409001B" w:tentative="1">
      <w:start w:val="1"/>
      <w:numFmt w:val="lowerRoman"/>
      <w:lvlText w:val="%6."/>
      <w:lvlJc w:val="right"/>
      <w:pPr>
        <w:ind w:left="5122" w:hanging="180"/>
      </w:pPr>
    </w:lvl>
    <w:lvl w:ilvl="6" w:tplc="0409000F" w:tentative="1">
      <w:start w:val="1"/>
      <w:numFmt w:val="decimal"/>
      <w:lvlText w:val="%7."/>
      <w:lvlJc w:val="left"/>
      <w:pPr>
        <w:ind w:left="5842" w:hanging="360"/>
      </w:pPr>
    </w:lvl>
    <w:lvl w:ilvl="7" w:tplc="04090019" w:tentative="1">
      <w:start w:val="1"/>
      <w:numFmt w:val="lowerLetter"/>
      <w:lvlText w:val="%8."/>
      <w:lvlJc w:val="left"/>
      <w:pPr>
        <w:ind w:left="6562" w:hanging="360"/>
      </w:pPr>
    </w:lvl>
    <w:lvl w:ilvl="8" w:tplc="0409001B" w:tentative="1">
      <w:start w:val="1"/>
      <w:numFmt w:val="lowerRoman"/>
      <w:lvlText w:val="%9."/>
      <w:lvlJc w:val="right"/>
      <w:pPr>
        <w:ind w:left="7282" w:hanging="180"/>
      </w:pPr>
    </w:lvl>
  </w:abstractNum>
  <w:abstractNum w:abstractNumId="1" w15:restartNumberingAfterBreak="0">
    <w:nsid w:val="09466C2E"/>
    <w:multiLevelType w:val="hybridMultilevel"/>
    <w:tmpl w:val="1B981896"/>
    <w:lvl w:ilvl="0" w:tplc="EEEC75C2">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15:restartNumberingAfterBreak="0">
    <w:nsid w:val="124461B3"/>
    <w:multiLevelType w:val="hybridMultilevel"/>
    <w:tmpl w:val="CC3E052A"/>
    <w:lvl w:ilvl="0" w:tplc="1C00991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275A9E"/>
    <w:multiLevelType w:val="hybridMultilevel"/>
    <w:tmpl w:val="72CA4A14"/>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94C15"/>
    <w:multiLevelType w:val="hybridMultilevel"/>
    <w:tmpl w:val="F19ED9F6"/>
    <w:lvl w:ilvl="0" w:tplc="04090001">
      <w:start w:val="1"/>
      <w:numFmt w:val="bullet"/>
      <w:lvlText w:val=""/>
      <w:lvlJc w:val="left"/>
      <w:pPr>
        <w:ind w:left="1335" w:hanging="360"/>
      </w:pPr>
      <w:rPr>
        <w:rFonts w:ascii="Symbol" w:hAnsi="Symbol"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5" w15:restartNumberingAfterBreak="0">
    <w:nsid w:val="17D03CBC"/>
    <w:multiLevelType w:val="hybridMultilevel"/>
    <w:tmpl w:val="0EEE29FE"/>
    <w:lvl w:ilvl="0" w:tplc="E4449F2E">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6" w15:restartNumberingAfterBreak="0">
    <w:nsid w:val="2178302B"/>
    <w:multiLevelType w:val="hybridMultilevel"/>
    <w:tmpl w:val="22BA9346"/>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7" w15:restartNumberingAfterBreak="0">
    <w:nsid w:val="29C76EA8"/>
    <w:multiLevelType w:val="hybridMultilevel"/>
    <w:tmpl w:val="D85489B2"/>
    <w:lvl w:ilvl="0" w:tplc="04090001">
      <w:start w:val="1"/>
      <w:numFmt w:val="bullet"/>
      <w:lvlText w:val=""/>
      <w:lvlJc w:val="left"/>
      <w:pPr>
        <w:ind w:left="3348" w:hanging="360"/>
      </w:pPr>
      <w:rPr>
        <w:rFonts w:ascii="Symbol" w:hAnsi="Symbol" w:hint="default"/>
      </w:rPr>
    </w:lvl>
    <w:lvl w:ilvl="1" w:tplc="04090003" w:tentative="1">
      <w:start w:val="1"/>
      <w:numFmt w:val="bullet"/>
      <w:lvlText w:val="o"/>
      <w:lvlJc w:val="left"/>
      <w:pPr>
        <w:ind w:left="4068" w:hanging="360"/>
      </w:pPr>
      <w:rPr>
        <w:rFonts w:ascii="Courier New" w:hAnsi="Courier New" w:cs="Courier New" w:hint="default"/>
      </w:rPr>
    </w:lvl>
    <w:lvl w:ilvl="2" w:tplc="04090005" w:tentative="1">
      <w:start w:val="1"/>
      <w:numFmt w:val="bullet"/>
      <w:lvlText w:val=""/>
      <w:lvlJc w:val="left"/>
      <w:pPr>
        <w:ind w:left="4788" w:hanging="360"/>
      </w:pPr>
      <w:rPr>
        <w:rFonts w:ascii="Wingdings" w:hAnsi="Wingdings" w:hint="default"/>
      </w:rPr>
    </w:lvl>
    <w:lvl w:ilvl="3" w:tplc="04090001" w:tentative="1">
      <w:start w:val="1"/>
      <w:numFmt w:val="bullet"/>
      <w:lvlText w:val=""/>
      <w:lvlJc w:val="left"/>
      <w:pPr>
        <w:ind w:left="5508" w:hanging="360"/>
      </w:pPr>
      <w:rPr>
        <w:rFonts w:ascii="Symbol" w:hAnsi="Symbol" w:hint="default"/>
      </w:rPr>
    </w:lvl>
    <w:lvl w:ilvl="4" w:tplc="04090003" w:tentative="1">
      <w:start w:val="1"/>
      <w:numFmt w:val="bullet"/>
      <w:lvlText w:val="o"/>
      <w:lvlJc w:val="left"/>
      <w:pPr>
        <w:ind w:left="6228" w:hanging="360"/>
      </w:pPr>
      <w:rPr>
        <w:rFonts w:ascii="Courier New" w:hAnsi="Courier New" w:cs="Courier New" w:hint="default"/>
      </w:rPr>
    </w:lvl>
    <w:lvl w:ilvl="5" w:tplc="04090005" w:tentative="1">
      <w:start w:val="1"/>
      <w:numFmt w:val="bullet"/>
      <w:lvlText w:val=""/>
      <w:lvlJc w:val="left"/>
      <w:pPr>
        <w:ind w:left="6948" w:hanging="360"/>
      </w:pPr>
      <w:rPr>
        <w:rFonts w:ascii="Wingdings" w:hAnsi="Wingdings" w:hint="default"/>
      </w:rPr>
    </w:lvl>
    <w:lvl w:ilvl="6" w:tplc="04090001" w:tentative="1">
      <w:start w:val="1"/>
      <w:numFmt w:val="bullet"/>
      <w:lvlText w:val=""/>
      <w:lvlJc w:val="left"/>
      <w:pPr>
        <w:ind w:left="7668" w:hanging="360"/>
      </w:pPr>
      <w:rPr>
        <w:rFonts w:ascii="Symbol" w:hAnsi="Symbol" w:hint="default"/>
      </w:rPr>
    </w:lvl>
    <w:lvl w:ilvl="7" w:tplc="04090003" w:tentative="1">
      <w:start w:val="1"/>
      <w:numFmt w:val="bullet"/>
      <w:lvlText w:val="o"/>
      <w:lvlJc w:val="left"/>
      <w:pPr>
        <w:ind w:left="8388" w:hanging="360"/>
      </w:pPr>
      <w:rPr>
        <w:rFonts w:ascii="Courier New" w:hAnsi="Courier New" w:cs="Courier New" w:hint="default"/>
      </w:rPr>
    </w:lvl>
    <w:lvl w:ilvl="8" w:tplc="04090005" w:tentative="1">
      <w:start w:val="1"/>
      <w:numFmt w:val="bullet"/>
      <w:lvlText w:val=""/>
      <w:lvlJc w:val="left"/>
      <w:pPr>
        <w:ind w:left="9108" w:hanging="360"/>
      </w:pPr>
      <w:rPr>
        <w:rFonts w:ascii="Wingdings" w:hAnsi="Wingdings" w:hint="default"/>
      </w:rPr>
    </w:lvl>
  </w:abstractNum>
  <w:abstractNum w:abstractNumId="8" w15:restartNumberingAfterBreak="0">
    <w:nsid w:val="3030597D"/>
    <w:multiLevelType w:val="hybridMultilevel"/>
    <w:tmpl w:val="D4823A6C"/>
    <w:lvl w:ilvl="0" w:tplc="DA98A1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ED113E1"/>
    <w:multiLevelType w:val="hybridMultilevel"/>
    <w:tmpl w:val="B8DC6A20"/>
    <w:lvl w:ilvl="0" w:tplc="7E24C7F6">
      <w:start w:val="1"/>
      <w:numFmt w:val="decimal"/>
      <w:lvlText w:val="%1."/>
      <w:lvlJc w:val="left"/>
      <w:pPr>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10" w15:restartNumberingAfterBreak="0">
    <w:nsid w:val="40A12224"/>
    <w:multiLevelType w:val="hybridMultilevel"/>
    <w:tmpl w:val="119025B0"/>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1" w15:restartNumberingAfterBreak="0">
    <w:nsid w:val="45A472E5"/>
    <w:multiLevelType w:val="hybridMultilevel"/>
    <w:tmpl w:val="28082416"/>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D38EC"/>
    <w:multiLevelType w:val="hybridMultilevel"/>
    <w:tmpl w:val="CE60C332"/>
    <w:lvl w:ilvl="0" w:tplc="04090001">
      <w:start w:val="1"/>
      <w:numFmt w:val="bullet"/>
      <w:lvlText w:val=""/>
      <w:lvlJc w:val="left"/>
      <w:pPr>
        <w:ind w:left="2633" w:hanging="360"/>
      </w:pPr>
      <w:rPr>
        <w:rFonts w:ascii="Symbol" w:hAnsi="Symbol" w:hint="default"/>
      </w:rPr>
    </w:lvl>
    <w:lvl w:ilvl="1" w:tplc="04090003" w:tentative="1">
      <w:start w:val="1"/>
      <w:numFmt w:val="bullet"/>
      <w:lvlText w:val="o"/>
      <w:lvlJc w:val="left"/>
      <w:pPr>
        <w:ind w:left="3353" w:hanging="360"/>
      </w:pPr>
      <w:rPr>
        <w:rFonts w:ascii="Courier New" w:hAnsi="Courier New" w:cs="Courier New" w:hint="default"/>
      </w:rPr>
    </w:lvl>
    <w:lvl w:ilvl="2" w:tplc="04090005" w:tentative="1">
      <w:start w:val="1"/>
      <w:numFmt w:val="bullet"/>
      <w:lvlText w:val=""/>
      <w:lvlJc w:val="left"/>
      <w:pPr>
        <w:ind w:left="4073" w:hanging="360"/>
      </w:pPr>
      <w:rPr>
        <w:rFonts w:ascii="Wingdings" w:hAnsi="Wingdings" w:hint="default"/>
      </w:rPr>
    </w:lvl>
    <w:lvl w:ilvl="3" w:tplc="04090001" w:tentative="1">
      <w:start w:val="1"/>
      <w:numFmt w:val="bullet"/>
      <w:lvlText w:val=""/>
      <w:lvlJc w:val="left"/>
      <w:pPr>
        <w:ind w:left="4793" w:hanging="360"/>
      </w:pPr>
      <w:rPr>
        <w:rFonts w:ascii="Symbol" w:hAnsi="Symbol" w:hint="default"/>
      </w:rPr>
    </w:lvl>
    <w:lvl w:ilvl="4" w:tplc="04090003" w:tentative="1">
      <w:start w:val="1"/>
      <w:numFmt w:val="bullet"/>
      <w:lvlText w:val="o"/>
      <w:lvlJc w:val="left"/>
      <w:pPr>
        <w:ind w:left="5513" w:hanging="360"/>
      </w:pPr>
      <w:rPr>
        <w:rFonts w:ascii="Courier New" w:hAnsi="Courier New" w:cs="Courier New" w:hint="default"/>
      </w:rPr>
    </w:lvl>
    <w:lvl w:ilvl="5" w:tplc="04090005" w:tentative="1">
      <w:start w:val="1"/>
      <w:numFmt w:val="bullet"/>
      <w:lvlText w:val=""/>
      <w:lvlJc w:val="left"/>
      <w:pPr>
        <w:ind w:left="6233" w:hanging="360"/>
      </w:pPr>
      <w:rPr>
        <w:rFonts w:ascii="Wingdings" w:hAnsi="Wingdings" w:hint="default"/>
      </w:rPr>
    </w:lvl>
    <w:lvl w:ilvl="6" w:tplc="04090001" w:tentative="1">
      <w:start w:val="1"/>
      <w:numFmt w:val="bullet"/>
      <w:lvlText w:val=""/>
      <w:lvlJc w:val="left"/>
      <w:pPr>
        <w:ind w:left="6953" w:hanging="360"/>
      </w:pPr>
      <w:rPr>
        <w:rFonts w:ascii="Symbol" w:hAnsi="Symbol" w:hint="default"/>
      </w:rPr>
    </w:lvl>
    <w:lvl w:ilvl="7" w:tplc="04090003" w:tentative="1">
      <w:start w:val="1"/>
      <w:numFmt w:val="bullet"/>
      <w:lvlText w:val="o"/>
      <w:lvlJc w:val="left"/>
      <w:pPr>
        <w:ind w:left="7673" w:hanging="360"/>
      </w:pPr>
      <w:rPr>
        <w:rFonts w:ascii="Courier New" w:hAnsi="Courier New" w:cs="Courier New" w:hint="default"/>
      </w:rPr>
    </w:lvl>
    <w:lvl w:ilvl="8" w:tplc="04090005" w:tentative="1">
      <w:start w:val="1"/>
      <w:numFmt w:val="bullet"/>
      <w:lvlText w:val=""/>
      <w:lvlJc w:val="left"/>
      <w:pPr>
        <w:ind w:left="8393" w:hanging="360"/>
      </w:pPr>
      <w:rPr>
        <w:rFonts w:ascii="Wingdings" w:hAnsi="Wingdings" w:hint="default"/>
      </w:rPr>
    </w:lvl>
  </w:abstractNum>
  <w:abstractNum w:abstractNumId="13" w15:restartNumberingAfterBreak="0">
    <w:nsid w:val="6F740C1C"/>
    <w:multiLevelType w:val="hybridMultilevel"/>
    <w:tmpl w:val="8B12CB26"/>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957C02"/>
    <w:multiLevelType w:val="hybridMultilevel"/>
    <w:tmpl w:val="32DA3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5C559F"/>
    <w:multiLevelType w:val="hybridMultilevel"/>
    <w:tmpl w:val="E29E6F5E"/>
    <w:lvl w:ilvl="0" w:tplc="04090001">
      <w:start w:val="1"/>
      <w:numFmt w:val="bullet"/>
      <w:lvlText w:val=""/>
      <w:lvlJc w:val="left"/>
      <w:pPr>
        <w:ind w:left="3708" w:hanging="360"/>
      </w:pPr>
      <w:rPr>
        <w:rFonts w:ascii="Symbol" w:hAnsi="Symbol" w:hint="default"/>
      </w:rPr>
    </w:lvl>
    <w:lvl w:ilvl="1" w:tplc="04090003" w:tentative="1">
      <w:start w:val="1"/>
      <w:numFmt w:val="bullet"/>
      <w:lvlText w:val="o"/>
      <w:lvlJc w:val="left"/>
      <w:pPr>
        <w:ind w:left="4428" w:hanging="360"/>
      </w:pPr>
      <w:rPr>
        <w:rFonts w:ascii="Courier New" w:hAnsi="Courier New" w:cs="Courier New" w:hint="default"/>
      </w:rPr>
    </w:lvl>
    <w:lvl w:ilvl="2" w:tplc="04090005" w:tentative="1">
      <w:start w:val="1"/>
      <w:numFmt w:val="bullet"/>
      <w:lvlText w:val=""/>
      <w:lvlJc w:val="left"/>
      <w:pPr>
        <w:ind w:left="5148" w:hanging="360"/>
      </w:pPr>
      <w:rPr>
        <w:rFonts w:ascii="Wingdings" w:hAnsi="Wingdings" w:hint="default"/>
      </w:rPr>
    </w:lvl>
    <w:lvl w:ilvl="3" w:tplc="04090001" w:tentative="1">
      <w:start w:val="1"/>
      <w:numFmt w:val="bullet"/>
      <w:lvlText w:val=""/>
      <w:lvlJc w:val="left"/>
      <w:pPr>
        <w:ind w:left="5868" w:hanging="360"/>
      </w:pPr>
      <w:rPr>
        <w:rFonts w:ascii="Symbol" w:hAnsi="Symbol" w:hint="default"/>
      </w:rPr>
    </w:lvl>
    <w:lvl w:ilvl="4" w:tplc="04090003" w:tentative="1">
      <w:start w:val="1"/>
      <w:numFmt w:val="bullet"/>
      <w:lvlText w:val="o"/>
      <w:lvlJc w:val="left"/>
      <w:pPr>
        <w:ind w:left="6588" w:hanging="360"/>
      </w:pPr>
      <w:rPr>
        <w:rFonts w:ascii="Courier New" w:hAnsi="Courier New" w:cs="Courier New" w:hint="default"/>
      </w:rPr>
    </w:lvl>
    <w:lvl w:ilvl="5" w:tplc="04090005" w:tentative="1">
      <w:start w:val="1"/>
      <w:numFmt w:val="bullet"/>
      <w:lvlText w:val=""/>
      <w:lvlJc w:val="left"/>
      <w:pPr>
        <w:ind w:left="7308" w:hanging="360"/>
      </w:pPr>
      <w:rPr>
        <w:rFonts w:ascii="Wingdings" w:hAnsi="Wingdings" w:hint="default"/>
      </w:rPr>
    </w:lvl>
    <w:lvl w:ilvl="6" w:tplc="04090001" w:tentative="1">
      <w:start w:val="1"/>
      <w:numFmt w:val="bullet"/>
      <w:lvlText w:val=""/>
      <w:lvlJc w:val="left"/>
      <w:pPr>
        <w:ind w:left="8028" w:hanging="360"/>
      </w:pPr>
      <w:rPr>
        <w:rFonts w:ascii="Symbol" w:hAnsi="Symbol" w:hint="default"/>
      </w:rPr>
    </w:lvl>
    <w:lvl w:ilvl="7" w:tplc="04090003" w:tentative="1">
      <w:start w:val="1"/>
      <w:numFmt w:val="bullet"/>
      <w:lvlText w:val="o"/>
      <w:lvlJc w:val="left"/>
      <w:pPr>
        <w:ind w:left="8748" w:hanging="360"/>
      </w:pPr>
      <w:rPr>
        <w:rFonts w:ascii="Courier New" w:hAnsi="Courier New" w:cs="Courier New" w:hint="default"/>
      </w:rPr>
    </w:lvl>
    <w:lvl w:ilvl="8" w:tplc="04090005" w:tentative="1">
      <w:start w:val="1"/>
      <w:numFmt w:val="bullet"/>
      <w:lvlText w:val=""/>
      <w:lvlJc w:val="left"/>
      <w:pPr>
        <w:ind w:left="9468" w:hanging="360"/>
      </w:pPr>
      <w:rPr>
        <w:rFonts w:ascii="Wingdings" w:hAnsi="Wingdings" w:hint="default"/>
      </w:rPr>
    </w:lvl>
  </w:abstractNum>
  <w:abstractNum w:abstractNumId="16" w15:restartNumberingAfterBreak="0">
    <w:nsid w:val="78576B5B"/>
    <w:multiLevelType w:val="hybridMultilevel"/>
    <w:tmpl w:val="BF52641E"/>
    <w:lvl w:ilvl="0" w:tplc="1C00991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5"/>
  </w:num>
  <w:num w:numId="3">
    <w:abstractNumId w:val="9"/>
  </w:num>
  <w:num w:numId="4">
    <w:abstractNumId w:val="12"/>
  </w:num>
  <w:num w:numId="5">
    <w:abstractNumId w:val="6"/>
  </w:num>
  <w:num w:numId="6">
    <w:abstractNumId w:val="7"/>
  </w:num>
  <w:num w:numId="7">
    <w:abstractNumId w:val="15"/>
  </w:num>
  <w:num w:numId="8">
    <w:abstractNumId w:val="8"/>
  </w:num>
  <w:num w:numId="9">
    <w:abstractNumId w:val="1"/>
  </w:num>
  <w:num w:numId="10">
    <w:abstractNumId w:val="4"/>
  </w:num>
  <w:num w:numId="11">
    <w:abstractNumId w:val="0"/>
  </w:num>
  <w:num w:numId="12">
    <w:abstractNumId w:val="11"/>
  </w:num>
  <w:num w:numId="13">
    <w:abstractNumId w:val="14"/>
  </w:num>
  <w:num w:numId="14">
    <w:abstractNumId w:val="3"/>
  </w:num>
  <w:num w:numId="15">
    <w:abstractNumId w:val="2"/>
  </w:num>
  <w:num w:numId="16">
    <w:abstractNumId w:val="1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BC9"/>
    <w:rsid w:val="0007515B"/>
    <w:rsid w:val="000A595F"/>
    <w:rsid w:val="000B0075"/>
    <w:rsid w:val="0014266C"/>
    <w:rsid w:val="00211055"/>
    <w:rsid w:val="002E2684"/>
    <w:rsid w:val="002F7F17"/>
    <w:rsid w:val="00331C51"/>
    <w:rsid w:val="00337BE6"/>
    <w:rsid w:val="00354564"/>
    <w:rsid w:val="00385742"/>
    <w:rsid w:val="00393DF5"/>
    <w:rsid w:val="003B3333"/>
    <w:rsid w:val="004115B0"/>
    <w:rsid w:val="00487786"/>
    <w:rsid w:val="0049580A"/>
    <w:rsid w:val="00495B18"/>
    <w:rsid w:val="005725B0"/>
    <w:rsid w:val="00575900"/>
    <w:rsid w:val="005A19CA"/>
    <w:rsid w:val="005B4DD4"/>
    <w:rsid w:val="005C6C7E"/>
    <w:rsid w:val="005D531F"/>
    <w:rsid w:val="005E1193"/>
    <w:rsid w:val="00601356"/>
    <w:rsid w:val="0064693D"/>
    <w:rsid w:val="00647BCA"/>
    <w:rsid w:val="0066430D"/>
    <w:rsid w:val="00664370"/>
    <w:rsid w:val="00676807"/>
    <w:rsid w:val="006847B8"/>
    <w:rsid w:val="006C7749"/>
    <w:rsid w:val="00704F49"/>
    <w:rsid w:val="007313E1"/>
    <w:rsid w:val="00737350"/>
    <w:rsid w:val="007B1C61"/>
    <w:rsid w:val="007B2C2D"/>
    <w:rsid w:val="007C01BA"/>
    <w:rsid w:val="007D2424"/>
    <w:rsid w:val="007F3815"/>
    <w:rsid w:val="008132C9"/>
    <w:rsid w:val="008132E5"/>
    <w:rsid w:val="0082388F"/>
    <w:rsid w:val="0082521C"/>
    <w:rsid w:val="008464AE"/>
    <w:rsid w:val="008A7C80"/>
    <w:rsid w:val="008E0F53"/>
    <w:rsid w:val="008E5A89"/>
    <w:rsid w:val="008E7C5F"/>
    <w:rsid w:val="00904DCC"/>
    <w:rsid w:val="009445C4"/>
    <w:rsid w:val="009811AC"/>
    <w:rsid w:val="009F16E8"/>
    <w:rsid w:val="00A10676"/>
    <w:rsid w:val="00A45D07"/>
    <w:rsid w:val="00A54EC8"/>
    <w:rsid w:val="00A82E67"/>
    <w:rsid w:val="00AD0347"/>
    <w:rsid w:val="00AE1CBE"/>
    <w:rsid w:val="00AF27C2"/>
    <w:rsid w:val="00B475E5"/>
    <w:rsid w:val="00BA4FD4"/>
    <w:rsid w:val="00BB51CF"/>
    <w:rsid w:val="00BC4BC9"/>
    <w:rsid w:val="00BD489D"/>
    <w:rsid w:val="00C008B1"/>
    <w:rsid w:val="00C044A8"/>
    <w:rsid w:val="00C33593"/>
    <w:rsid w:val="00C40927"/>
    <w:rsid w:val="00C466BC"/>
    <w:rsid w:val="00C5258B"/>
    <w:rsid w:val="00C73147"/>
    <w:rsid w:val="00CC425E"/>
    <w:rsid w:val="00CD4EC2"/>
    <w:rsid w:val="00CE678D"/>
    <w:rsid w:val="00CF0006"/>
    <w:rsid w:val="00D0332A"/>
    <w:rsid w:val="00D10137"/>
    <w:rsid w:val="00D132ED"/>
    <w:rsid w:val="00D4720A"/>
    <w:rsid w:val="00D70BC9"/>
    <w:rsid w:val="00D85D90"/>
    <w:rsid w:val="00DA640E"/>
    <w:rsid w:val="00DC0BC4"/>
    <w:rsid w:val="00DE643D"/>
    <w:rsid w:val="00DF4261"/>
    <w:rsid w:val="00DF5B6B"/>
    <w:rsid w:val="00E40141"/>
    <w:rsid w:val="00E51FD3"/>
    <w:rsid w:val="00E90F91"/>
    <w:rsid w:val="00E96452"/>
    <w:rsid w:val="00ED11BC"/>
    <w:rsid w:val="00ED125E"/>
    <w:rsid w:val="00EE6061"/>
    <w:rsid w:val="00F47BB8"/>
    <w:rsid w:val="00F75B56"/>
    <w:rsid w:val="00F81BA3"/>
    <w:rsid w:val="00F93E7B"/>
    <w:rsid w:val="00FD0CCE"/>
    <w:rsid w:val="00FD6182"/>
    <w:rsid w:val="00FE0AFD"/>
    <w:rsid w:val="00FE5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paragraph" w:styleId="BodyText">
    <w:name w:val="Body Text"/>
    <w:basedOn w:val="Normal"/>
    <w:link w:val="BodyTextChar"/>
    <w:uiPriority w:val="1"/>
    <w:rsid w:val="00F93E7B"/>
    <w:pPr>
      <w:spacing w:after="120" w:line="264" w:lineRule="auto"/>
    </w:pPr>
    <w:rPr>
      <w:rFonts w:ascii="Trebuchet MS" w:eastAsia="Trebuchet MS" w:hAnsi="Trebuchet MS" w:cs="Trebuchet MS"/>
      <w:u w:val="single" w:color="000000"/>
    </w:rPr>
  </w:style>
  <w:style w:type="character" w:customStyle="1" w:styleId="BodyTextChar">
    <w:name w:val="Body Text Char"/>
    <w:basedOn w:val="DefaultParagraphFont"/>
    <w:link w:val="BodyText"/>
    <w:uiPriority w:val="1"/>
    <w:rsid w:val="00F93E7B"/>
    <w:rPr>
      <w:rFonts w:ascii="Trebuchet MS" w:eastAsia="Trebuchet MS" w:hAnsi="Trebuchet MS" w:cs="Trebuchet MS"/>
      <w:u w:val="single" w:color="000000"/>
    </w:rPr>
  </w:style>
  <w:style w:type="table" w:styleId="TableGrid">
    <w:name w:val="Table Grid"/>
    <w:basedOn w:val="TableNormal"/>
    <w:uiPriority w:val="39"/>
    <w:rsid w:val="00F93E7B"/>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93E7B"/>
    <w:rPr>
      <w:color w:val="0000FF"/>
      <w:u w:val="single"/>
    </w:rPr>
  </w:style>
  <w:style w:type="paragraph" w:styleId="ListParagraph">
    <w:name w:val="List Paragraph"/>
    <w:basedOn w:val="Normal"/>
    <w:uiPriority w:val="1"/>
    <w:qFormat/>
    <w:rsid w:val="00F47BB8"/>
    <w:pPr>
      <w:spacing w:after="120" w:line="264" w:lineRule="auto"/>
      <w:ind w:left="720"/>
      <w:contextualSpacing/>
    </w:pPr>
    <w:rPr>
      <w:rFonts w:eastAsiaTheme="minorEastAsia"/>
      <w:sz w:val="20"/>
      <w:szCs w:val="20"/>
    </w:rPr>
  </w:style>
  <w:style w:type="paragraph" w:customStyle="1" w:styleId="TableParagraph">
    <w:name w:val="Table Paragraph"/>
    <w:basedOn w:val="Normal"/>
    <w:uiPriority w:val="1"/>
    <w:qFormat/>
    <w:rsid w:val="00F47BB8"/>
    <w:pPr>
      <w:spacing w:after="120" w:line="264" w:lineRule="auto"/>
      <w:ind w:hanging="165"/>
    </w:pPr>
    <w:rPr>
      <w:rFonts w:ascii="Trebuchet MS" w:eastAsia="Trebuchet MS" w:hAnsi="Trebuchet MS" w:cs="Trebuchet MS"/>
      <w:sz w:val="20"/>
      <w:szCs w:val="20"/>
    </w:rPr>
  </w:style>
  <w:style w:type="character" w:styleId="FollowedHyperlink">
    <w:name w:val="FollowedHyperlink"/>
    <w:basedOn w:val="DefaultParagraphFont"/>
    <w:uiPriority w:val="99"/>
    <w:semiHidden/>
    <w:unhideWhenUsed/>
    <w:rsid w:val="0014266C"/>
    <w:rPr>
      <w:color w:val="954F72" w:themeColor="followedHyperlink"/>
      <w:u w:val="single"/>
    </w:rPr>
  </w:style>
  <w:style w:type="paragraph" w:customStyle="1" w:styleId="Default">
    <w:name w:val="Default"/>
    <w:rsid w:val="00D85D9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4E05E-E70B-4038-964A-5E42F8A97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11</Pages>
  <Words>5901</Words>
  <Characters>33640</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ND</cp:lastModifiedBy>
  <cp:revision>55</cp:revision>
  <dcterms:created xsi:type="dcterms:W3CDTF">2020-06-26T12:29:00Z</dcterms:created>
  <dcterms:modified xsi:type="dcterms:W3CDTF">2020-07-13T15:16:00Z</dcterms:modified>
</cp:coreProperties>
</file>